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0732" w14:textId="00A45243" w:rsidR="005C263E" w:rsidRPr="00D86695" w:rsidRDefault="005C263E" w:rsidP="005C263E">
      <w:pPr>
        <w:pStyle w:val="Heading1"/>
        <w:rPr>
          <w:color w:val="auto"/>
          <w:sz w:val="44"/>
          <w:szCs w:val="44"/>
        </w:rPr>
      </w:pPr>
      <w:bookmarkStart w:id="0" w:name="_Toc524510837"/>
      <w:bookmarkStart w:id="1" w:name="_Toc482563813"/>
      <w:bookmarkStart w:id="2" w:name="_Toc524510841"/>
      <w:r w:rsidRPr="00D86695">
        <w:rPr>
          <w:color w:val="auto"/>
          <w:sz w:val="44"/>
          <w:szCs w:val="44"/>
        </w:rPr>
        <w:t xml:space="preserve">Facsimile Transmission </w:t>
      </w:r>
      <w:bookmarkEnd w:id="0"/>
      <w:r w:rsidR="00C604B9" w:rsidRPr="00D86695">
        <w:rPr>
          <w:color w:val="auto"/>
          <w:sz w:val="44"/>
          <w:szCs w:val="44"/>
        </w:rPr>
        <w:t xml:space="preserve">Policy and Guidelines </w:t>
      </w:r>
      <w:r w:rsidR="00C91570" w:rsidRPr="00D86695">
        <w:rPr>
          <w:color w:val="auto"/>
          <w:sz w:val="44"/>
          <w:szCs w:val="44"/>
        </w:rPr>
        <w:t>Guidance Document</w:t>
      </w:r>
    </w:p>
    <w:p w14:paraId="786BED68" w14:textId="7161DF3E" w:rsidR="00EA02E6" w:rsidRPr="00CD329D" w:rsidRDefault="00EA02E6" w:rsidP="00CD329D">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eop"/>
          <w:rFonts w:ascii="Palatino Linotype" w:hAnsi="Palatino Linotype" w:cs="Segoe UI"/>
          <w:color w:val="262626"/>
          <w:szCs w:val="32"/>
        </w:rPr>
        <w:t> </w:t>
      </w:r>
      <w:r w:rsidRPr="0CAF43AB">
        <w:rPr>
          <w:rStyle w:val="eop"/>
          <w:rFonts w:ascii="Calibri" w:hAnsi="Calibri" w:cs="Calibri"/>
          <w:sz w:val="21"/>
          <w:szCs w:val="21"/>
        </w:rPr>
        <w:t> </w:t>
      </w:r>
    </w:p>
    <w:p w14:paraId="0A6D894A" w14:textId="4645DCF4" w:rsidR="00363929" w:rsidRPr="0024325C" w:rsidRDefault="0065638C" w:rsidP="00D84E7E">
      <w:pPr>
        <w:spacing w:line="240" w:lineRule="auto"/>
        <w:rPr>
          <w:rFonts w:ascii="Calibri" w:hAnsi="Calibri" w:cs="Calibri"/>
          <w:sz w:val="22"/>
          <w:szCs w:val="22"/>
        </w:rPr>
      </w:pPr>
      <w:r w:rsidRPr="4CB0311D">
        <w:rPr>
          <w:rFonts w:ascii="Calibri" w:hAnsi="Calibri" w:cs="Calibri"/>
          <w:sz w:val="22"/>
          <w:szCs w:val="22"/>
        </w:rPr>
        <w:t>Fax machines, desktop fax software, fax modems, and fax servers/gateways are common business technologies used to transmit documents. Faxes can be sent from a fax machine to another fax machine or from a computer over telephone lines.</w:t>
      </w:r>
      <w:r w:rsidR="00363929" w:rsidRPr="4CB0311D">
        <w:rPr>
          <w:rFonts w:ascii="Calibri" w:hAnsi="Calibri" w:cs="Calibri"/>
          <w:sz w:val="22"/>
          <w:szCs w:val="22"/>
        </w:rPr>
        <w:t xml:space="preserve"> It is prudent for the clinic to provide custodians and affiliates with guidelines to follow in order to maintain the privacy and security of health information when received and transmitted by fax. While it is common for </w:t>
      </w:r>
      <w:r w:rsidR="00953204" w:rsidRPr="4CB0311D">
        <w:rPr>
          <w:rFonts w:ascii="Calibri" w:hAnsi="Calibri" w:cs="Calibri"/>
          <w:sz w:val="22"/>
          <w:szCs w:val="22"/>
        </w:rPr>
        <w:t>p</w:t>
      </w:r>
      <w:r w:rsidR="00363929" w:rsidRPr="4CB0311D">
        <w:rPr>
          <w:rFonts w:ascii="Calibri" w:hAnsi="Calibri" w:cs="Calibri"/>
          <w:sz w:val="22"/>
          <w:szCs w:val="22"/>
        </w:rPr>
        <w:t xml:space="preserve">ractices to send health information via fax, there is a risk of inadvertent unauthorized disclosure of information when sending documents via fax. </w:t>
      </w:r>
    </w:p>
    <w:p w14:paraId="229006DC" w14:textId="3BDB6B47" w:rsidR="00EA02E6" w:rsidRDefault="00EA02E6" w:rsidP="003403E7">
      <w:pPr>
        <w:pStyle w:val="Heading1"/>
        <w:rPr>
          <w:rFonts w:ascii="Segoe UI" w:hAnsi="Segoe UI"/>
          <w:sz w:val="18"/>
          <w:szCs w:val="18"/>
        </w:rPr>
      </w:pPr>
      <w:r>
        <w:rPr>
          <w:rStyle w:val="normaltextrun"/>
          <w:rFonts w:ascii="Palatino Linotype" w:hAnsi="Palatino Linotype" w:cs="Segoe UI"/>
          <w:color w:val="262626"/>
          <w:szCs w:val="32"/>
        </w:rPr>
        <w:t>Instructions for use</w:t>
      </w:r>
      <w:r>
        <w:rPr>
          <w:rStyle w:val="eop"/>
          <w:rFonts w:ascii="Palatino Linotype" w:hAnsi="Palatino Linotype" w:cs="Segoe UI"/>
          <w:color w:val="262626"/>
          <w:szCs w:val="32"/>
        </w:rPr>
        <w:t> </w:t>
      </w:r>
    </w:p>
    <w:p w14:paraId="3E7F32AE" w14:textId="77777777" w:rsidR="0031714B" w:rsidRDefault="0031714B" w:rsidP="0031714B">
      <w:pPr>
        <w:spacing w:after="0" w:line="240" w:lineRule="auto"/>
        <w:textAlignment w:val="baseline"/>
        <w:rPr>
          <w:rFonts w:ascii="Calibri" w:eastAsia="Times New Roman" w:hAnsi="Calibri" w:cs="Calibri"/>
          <w:color w:val="000000"/>
          <w:sz w:val="22"/>
          <w:szCs w:val="22"/>
          <w:lang w:eastAsia="en-CA"/>
        </w:rPr>
      </w:pPr>
      <w:r w:rsidRPr="0031714B">
        <w:rPr>
          <w:rFonts w:ascii="Calibri" w:eastAsia="Times New Roman" w:hAnsi="Calibri" w:cs="Calibri"/>
          <w:color w:val="000000"/>
          <w:sz w:val="22"/>
          <w:szCs w:val="22"/>
          <w:lang w:eastAsia="en-CA"/>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2996A5BF" w14:textId="77777777" w:rsidR="00452643" w:rsidRPr="0031714B" w:rsidRDefault="00452643" w:rsidP="0031714B">
      <w:pPr>
        <w:spacing w:after="0" w:line="240" w:lineRule="auto"/>
        <w:textAlignment w:val="baseline"/>
        <w:rPr>
          <w:rFonts w:ascii="Segoe UI" w:eastAsia="Times New Roman" w:hAnsi="Segoe UI" w:cs="Segoe UI"/>
          <w:sz w:val="18"/>
          <w:szCs w:val="18"/>
          <w:lang w:eastAsia="en-CA"/>
        </w:rPr>
      </w:pPr>
    </w:p>
    <w:p w14:paraId="30C80824" w14:textId="527C912E" w:rsidR="0031714B" w:rsidRPr="0031714B" w:rsidRDefault="0031714B" w:rsidP="004B0D10">
      <w:pPr>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0031714B">
        <w:rPr>
          <w:rFonts w:ascii="Calibri" w:eastAsia="Times New Roman" w:hAnsi="Calibri" w:cs="Calibri"/>
          <w:color w:val="000000"/>
          <w:sz w:val="22"/>
          <w:szCs w:val="22"/>
          <w:lang w:eastAsia="en-CA"/>
        </w:rPr>
        <w:t xml:space="preserve">Please read the document carefully and ensure that all sections are relevant to your clinic and </w:t>
      </w:r>
      <w:r w:rsidR="004B0D10" w:rsidRPr="0031714B">
        <w:rPr>
          <w:rFonts w:ascii="Calibri" w:eastAsia="Times New Roman" w:hAnsi="Calibri" w:cs="Calibri"/>
          <w:color w:val="000000"/>
          <w:sz w:val="22"/>
          <w:szCs w:val="22"/>
          <w:lang w:eastAsia="en-CA"/>
        </w:rPr>
        <w:t>adjust</w:t>
      </w:r>
      <w:r w:rsidRPr="0031714B">
        <w:rPr>
          <w:rFonts w:ascii="Calibri" w:eastAsia="Times New Roman" w:hAnsi="Calibri" w:cs="Calibri"/>
          <w:color w:val="000000"/>
          <w:sz w:val="22"/>
          <w:szCs w:val="22"/>
          <w:lang w:eastAsia="en-CA"/>
        </w:rPr>
        <w:t xml:space="preserve"> as required.     </w:t>
      </w:r>
    </w:p>
    <w:p w14:paraId="04ED1922" w14:textId="77777777" w:rsidR="0031714B" w:rsidRPr="0031714B" w:rsidRDefault="0031714B" w:rsidP="004B0D10">
      <w:pPr>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0031714B">
        <w:rPr>
          <w:rFonts w:ascii="Calibri" w:eastAsia="Times New Roman" w:hAnsi="Calibri" w:cs="Calibri"/>
          <w:color w:val="000000"/>
          <w:sz w:val="22"/>
          <w:szCs w:val="22"/>
          <w:lang w:eastAsia="en-CA"/>
        </w:rPr>
        <w:t xml:space="preserve">There are </w:t>
      </w:r>
      <w:r w:rsidRPr="0031714B">
        <w:rPr>
          <w:rFonts w:ascii="Calibri" w:eastAsia="Times New Roman" w:hAnsi="Calibri" w:cs="Calibri"/>
          <w:color w:val="000000"/>
          <w:sz w:val="22"/>
          <w:szCs w:val="22"/>
          <w:shd w:val="clear" w:color="auto" w:fill="FFFF00"/>
          <w:lang w:eastAsia="en-CA"/>
        </w:rPr>
        <w:t>highlighted sections</w:t>
      </w:r>
      <w:r w:rsidRPr="0031714B">
        <w:rPr>
          <w:rFonts w:ascii="Calibri" w:eastAsia="Times New Roman" w:hAnsi="Calibri" w:cs="Calibri"/>
          <w:color w:val="000000"/>
          <w:sz w:val="22"/>
          <w:szCs w:val="22"/>
          <w:lang w:eastAsia="en-CA"/>
        </w:rPr>
        <w:t xml:space="preserve"> throughout the document to assist you in customizing your information. Please review these sections and make them specific to your clinic’s practice.  </w:t>
      </w:r>
    </w:p>
    <w:p w14:paraId="16E9EED7" w14:textId="77777777" w:rsidR="0031714B" w:rsidRPr="0031714B" w:rsidRDefault="0031714B" w:rsidP="004B0D10">
      <w:pPr>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0031714B">
        <w:rPr>
          <w:rFonts w:ascii="Calibri" w:eastAsia="Times New Roman" w:hAnsi="Calibri" w:cs="Calibri"/>
          <w:color w:val="000000"/>
          <w:sz w:val="22"/>
          <w:szCs w:val="22"/>
          <w:lang w:eastAsia="en-CA"/>
        </w:rPr>
        <w:t>The sections that are not highlighted are recommended to be part of your policy to support compliance with the Health Information Act. Please make sure you read and understand these sections.  </w:t>
      </w:r>
    </w:p>
    <w:p w14:paraId="277C7E81" w14:textId="13F8BC16" w:rsidR="0031714B" w:rsidRPr="0085180D" w:rsidRDefault="0031714B" w:rsidP="004B0D10">
      <w:pPr>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0031714B">
        <w:rPr>
          <w:rFonts w:ascii="Calibri" w:eastAsia="Times New Roman" w:hAnsi="Calibri" w:cs="Calibri"/>
          <w:color w:val="000000"/>
          <w:sz w:val="22"/>
          <w:szCs w:val="22"/>
          <w:lang w:eastAsia="en-CA"/>
        </w:rPr>
        <w:t xml:space="preserve">Please remove all </w:t>
      </w:r>
      <w:r w:rsidRPr="0031714B">
        <w:rPr>
          <w:rFonts w:ascii="Calibri" w:eastAsia="Times New Roman" w:hAnsi="Calibri" w:cs="Calibri"/>
          <w:color w:val="000000"/>
          <w:sz w:val="22"/>
          <w:szCs w:val="22"/>
          <w:shd w:val="clear" w:color="auto" w:fill="FFFF00"/>
          <w:lang w:eastAsia="en-CA"/>
        </w:rPr>
        <w:t>highlighting</w:t>
      </w:r>
      <w:r w:rsidRPr="0031714B">
        <w:rPr>
          <w:rFonts w:ascii="Calibri" w:eastAsia="Times New Roman" w:hAnsi="Calibri" w:cs="Calibri"/>
          <w:color w:val="000000"/>
          <w:sz w:val="22"/>
          <w:szCs w:val="22"/>
          <w:lang w:eastAsia="en-CA"/>
        </w:rPr>
        <w:t xml:space="preserve"> as you fill out the relevant section and ensure that your clinic name is entered throughout the document</w:t>
      </w:r>
      <w:r w:rsidR="00B81072">
        <w:rPr>
          <w:rFonts w:ascii="Calibri" w:eastAsia="Times New Roman" w:hAnsi="Calibri" w:cs="Calibri"/>
          <w:color w:val="000000"/>
          <w:sz w:val="22"/>
          <w:szCs w:val="22"/>
          <w:lang w:eastAsia="en-CA"/>
        </w:rPr>
        <w:t>,</w:t>
      </w:r>
      <w:r w:rsidRPr="0031714B">
        <w:rPr>
          <w:rFonts w:ascii="Calibri" w:eastAsia="Times New Roman" w:hAnsi="Calibri" w:cs="Calibri"/>
          <w:color w:val="000000"/>
          <w:sz w:val="22"/>
          <w:szCs w:val="22"/>
          <w:lang w:eastAsia="en-CA"/>
        </w:rPr>
        <w:t xml:space="preserve"> including the header.   </w:t>
      </w:r>
    </w:p>
    <w:p w14:paraId="5A774CEE" w14:textId="0E352575" w:rsidR="0085180D" w:rsidRPr="0031714B" w:rsidRDefault="0085180D" w:rsidP="004B0D10">
      <w:pPr>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4CB0311D">
        <w:rPr>
          <w:rFonts w:ascii="Calibri" w:eastAsia="Times New Roman" w:hAnsi="Calibri" w:cs="Calibri"/>
          <w:color w:val="000000" w:themeColor="text1"/>
          <w:sz w:val="22"/>
          <w:szCs w:val="22"/>
          <w:lang w:eastAsia="en-CA"/>
        </w:rPr>
        <w:t xml:space="preserve">This document provides </w:t>
      </w:r>
      <w:r w:rsidR="004B7A0C" w:rsidRPr="4CB0311D">
        <w:rPr>
          <w:rFonts w:ascii="Calibri" w:eastAsia="Times New Roman" w:hAnsi="Calibri" w:cs="Calibri"/>
          <w:color w:val="000000" w:themeColor="text1"/>
          <w:sz w:val="22"/>
          <w:szCs w:val="22"/>
          <w:lang w:eastAsia="en-CA"/>
        </w:rPr>
        <w:t>an opportunity to include your clinic’s guidelines about fax transmission</w:t>
      </w:r>
      <w:r w:rsidR="00AA3B3A" w:rsidRPr="4CB0311D">
        <w:rPr>
          <w:rFonts w:ascii="Calibri" w:eastAsia="Times New Roman" w:hAnsi="Calibri" w:cs="Calibri"/>
          <w:color w:val="000000" w:themeColor="text1"/>
          <w:sz w:val="22"/>
          <w:szCs w:val="22"/>
          <w:lang w:eastAsia="en-CA"/>
        </w:rPr>
        <w:t xml:space="preserve">.  Common practices are provided as examples however, you will need to adapt these to your clinic processes. </w:t>
      </w:r>
    </w:p>
    <w:p w14:paraId="6E0DF0E1" w14:textId="77777777" w:rsidR="0031714B" w:rsidRPr="0031714B" w:rsidRDefault="0031714B" w:rsidP="004B0D10">
      <w:pPr>
        <w:numPr>
          <w:ilvl w:val="0"/>
          <w:numId w:val="6"/>
        </w:numPr>
        <w:tabs>
          <w:tab w:val="clear" w:pos="720"/>
        </w:tabs>
        <w:spacing w:after="0" w:line="240" w:lineRule="auto"/>
        <w:ind w:left="709" w:hanging="425"/>
        <w:textAlignment w:val="baseline"/>
        <w:rPr>
          <w:rFonts w:ascii="Arial" w:eastAsia="Times New Roman" w:hAnsi="Arial" w:cs="Arial"/>
          <w:sz w:val="22"/>
          <w:szCs w:val="22"/>
          <w:lang w:eastAsia="en-CA"/>
        </w:rPr>
      </w:pPr>
      <w:r w:rsidRPr="0031714B">
        <w:rPr>
          <w:rFonts w:ascii="Calibri" w:eastAsia="Times New Roman" w:hAnsi="Calibri" w:cs="Calibri"/>
          <w:color w:val="000000"/>
          <w:sz w:val="22"/>
          <w:szCs w:val="22"/>
          <w:lang w:eastAsia="en-CA"/>
        </w:rPr>
        <w:t>These policies currently have simple formatting and should be adapted to the clinic’s policy manual formatting.  </w:t>
      </w:r>
    </w:p>
    <w:p w14:paraId="27DED5A9" w14:textId="77777777" w:rsidR="0031714B" w:rsidRPr="0031714B" w:rsidRDefault="0031714B" w:rsidP="004B0D10">
      <w:pPr>
        <w:numPr>
          <w:ilvl w:val="0"/>
          <w:numId w:val="6"/>
        </w:numPr>
        <w:tabs>
          <w:tab w:val="clear" w:pos="720"/>
        </w:tabs>
        <w:spacing w:after="0" w:line="240" w:lineRule="auto"/>
        <w:ind w:left="709" w:hanging="425"/>
        <w:textAlignment w:val="baseline"/>
        <w:rPr>
          <w:rFonts w:ascii="Arial" w:eastAsia="Times New Roman" w:hAnsi="Arial" w:cs="Arial"/>
          <w:sz w:val="22"/>
          <w:szCs w:val="22"/>
          <w:lang w:eastAsia="en-CA"/>
        </w:rPr>
      </w:pPr>
      <w:r w:rsidRPr="0031714B">
        <w:rPr>
          <w:rFonts w:ascii="Calibri" w:eastAsia="Times New Roman" w:hAnsi="Calibri" w:cs="Calibri"/>
          <w:color w:val="000000"/>
          <w:sz w:val="22"/>
          <w:szCs w:val="22"/>
          <w:lang w:eastAsia="en-CA"/>
        </w:rPr>
        <w:t>Determine the best way to communicate this policy with relevant team members and implement the policy.  </w:t>
      </w:r>
    </w:p>
    <w:p w14:paraId="5EF8E31C" w14:textId="39C16EF5" w:rsidR="004B38E7" w:rsidRPr="0001144C" w:rsidRDefault="005B1AB9" w:rsidP="004B38E7">
      <w:pPr>
        <w:pStyle w:val="Heading1"/>
        <w:rPr>
          <w:rFonts w:eastAsia="Times New Roman"/>
          <w:lang w:val="en-US"/>
        </w:rPr>
      </w:pPr>
      <w:r>
        <w:rPr>
          <w:rFonts w:eastAsia="Times New Roman"/>
          <w:lang w:val="en-US"/>
        </w:rPr>
        <w:t>Privacy Training</w:t>
      </w:r>
    </w:p>
    <w:p w14:paraId="7AE26E05" w14:textId="77777777" w:rsidR="00B069DA" w:rsidRDefault="00B069DA" w:rsidP="00B069DA">
      <w:pPr>
        <w:rPr>
          <w:rStyle w:val="Hyperlink"/>
          <w:rFonts w:ascii="Calibri" w:eastAsia="Calibri" w:hAnsi="Calibri" w:cs="Calibri"/>
          <w:sz w:val="22"/>
          <w:szCs w:val="22"/>
        </w:rPr>
      </w:pPr>
      <w:r w:rsidRPr="154400D6">
        <w:rPr>
          <w:rFonts w:ascii="Calibri" w:eastAsia="Calibri" w:hAnsi="Calibri" w:cs="Calibri"/>
          <w:sz w:val="22"/>
          <w:szCs w:val="22"/>
        </w:rPr>
        <w:t xml:space="preserve">The Alberta Medical Association offers privacy and security training to any Alberta community-based medical clinic. </w:t>
      </w:r>
      <w:hyperlink r:id="rId10">
        <w:r w:rsidRPr="154400D6">
          <w:rPr>
            <w:rStyle w:val="Hyperlink"/>
            <w:rFonts w:ascii="Calibri" w:eastAsia="Calibri" w:hAnsi="Calibri" w:cs="Calibri"/>
            <w:sz w:val="22"/>
            <w:szCs w:val="22"/>
          </w:rPr>
          <w:t>Visit the AMA website today to learn more!</w:t>
        </w:r>
      </w:hyperlink>
    </w:p>
    <w:p w14:paraId="1E420A64" w14:textId="4AE2F5C9" w:rsidR="00C91570" w:rsidRPr="00D472A0" w:rsidRDefault="00C91570">
      <w:pPr>
        <w:rPr>
          <w:rFonts w:ascii="Calibri" w:hAnsi="Calibri" w:cs="Calibri"/>
          <w:sz w:val="22"/>
          <w:szCs w:val="22"/>
          <w:lang w:eastAsia="en-CA"/>
        </w:rPr>
      </w:pPr>
      <w:r w:rsidRPr="00D472A0">
        <w:rPr>
          <w:rFonts w:ascii="Calibri" w:hAnsi="Calibri" w:cs="Calibri"/>
          <w:sz w:val="22"/>
          <w:szCs w:val="22"/>
        </w:rPr>
        <w:br w:type="page"/>
      </w:r>
    </w:p>
    <w:p w14:paraId="4DB51FB7" w14:textId="52173661" w:rsidR="00074AA3" w:rsidRPr="00AD33C6" w:rsidRDefault="00074AA3" w:rsidP="00250DA7">
      <w:pPr>
        <w:pStyle w:val="Title"/>
        <w:rPr>
          <w:sz w:val="48"/>
          <w:szCs w:val="48"/>
        </w:rPr>
      </w:pPr>
      <w:r w:rsidRPr="00AD33C6">
        <w:rPr>
          <w:sz w:val="48"/>
          <w:szCs w:val="48"/>
        </w:rPr>
        <w:lastRenderedPageBreak/>
        <w:t xml:space="preserve">Facsimile Transmission </w:t>
      </w:r>
      <w:r w:rsidR="00644321" w:rsidRPr="00AD33C6">
        <w:rPr>
          <w:sz w:val="48"/>
          <w:szCs w:val="48"/>
        </w:rPr>
        <w:t>Policy and Guidelines</w:t>
      </w:r>
    </w:p>
    <w:p w14:paraId="100CE961" w14:textId="21633862" w:rsidR="00644321" w:rsidRPr="005F61B9" w:rsidRDefault="00644321" w:rsidP="005F61B9">
      <w:pPr>
        <w:pStyle w:val="Heading1"/>
      </w:pPr>
      <w:r w:rsidRPr="005F61B9">
        <w:t>Policy Details</w:t>
      </w:r>
    </w:p>
    <w:p w14:paraId="5A61EFA6" w14:textId="5BE36983" w:rsidR="00644321" w:rsidRPr="001A3411" w:rsidRDefault="00644321" w:rsidP="00644321">
      <w:pPr>
        <w:rPr>
          <w:rStyle w:val="Heading4Char"/>
          <w:i w:val="0"/>
          <w:iCs w:val="0"/>
          <w:sz w:val="22"/>
          <w:szCs w:val="22"/>
        </w:rPr>
      </w:pPr>
      <w:r w:rsidRPr="1FD75B7B">
        <w:rPr>
          <w:rStyle w:val="Heading4Char"/>
          <w:i w:val="0"/>
          <w:iCs w:val="0"/>
          <w:sz w:val="22"/>
          <w:szCs w:val="22"/>
        </w:rPr>
        <w:t>Creation Date:</w:t>
      </w:r>
      <w:r w:rsidRPr="1FD75B7B">
        <w:rPr>
          <w:rFonts w:eastAsia="Times New Roman"/>
          <w:lang w:val="en-US"/>
        </w:rPr>
        <w:t xml:space="preserve"> </w:t>
      </w:r>
      <w:r w:rsidRPr="1FD75B7B">
        <w:rPr>
          <w:rFonts w:eastAsia="Times New Roman"/>
          <w:noProof/>
          <w:highlight w:val="yellow"/>
          <w:lang w:val="en-US"/>
        </w:rPr>
        <w:t>DATE</w:t>
      </w:r>
      <w:r>
        <w:tab/>
      </w:r>
      <w:r>
        <w:tab/>
      </w:r>
      <w:r>
        <w:tab/>
      </w:r>
      <w:r>
        <w:tab/>
      </w:r>
      <w:r>
        <w:tab/>
      </w:r>
      <w:r w:rsidRPr="00C76823">
        <w:rPr>
          <w:rStyle w:val="Heading4Char"/>
          <w:i w:val="0"/>
          <w:iCs w:val="0"/>
          <w:sz w:val="22"/>
          <w:szCs w:val="22"/>
        </w:rPr>
        <w:t xml:space="preserve"> </w:t>
      </w:r>
      <w:r w:rsidR="00C76823" w:rsidRPr="00C76823">
        <w:rPr>
          <w:rStyle w:val="Heading4Char"/>
          <w:i w:val="0"/>
          <w:iCs w:val="0"/>
          <w:sz w:val="22"/>
          <w:szCs w:val="22"/>
        </w:rPr>
        <w:t>Revision Date:</w:t>
      </w:r>
    </w:p>
    <w:p w14:paraId="7A33A318" w14:textId="77777777" w:rsidR="00644321" w:rsidRPr="001A3411" w:rsidRDefault="00644321" w:rsidP="00644321">
      <w:pPr>
        <w:pBdr>
          <w:bottom w:val="single" w:sz="4" w:space="1" w:color="auto"/>
        </w:pBdr>
        <w:spacing w:after="0" w:line="240" w:lineRule="auto"/>
        <w:jc w:val="both"/>
        <w:rPr>
          <w:rStyle w:val="Heading4Char"/>
          <w:i w:val="0"/>
          <w:iCs w:val="0"/>
          <w:sz w:val="22"/>
          <w:szCs w:val="22"/>
        </w:rPr>
      </w:pPr>
      <w:r w:rsidRPr="001A3411">
        <w:rPr>
          <w:rStyle w:val="Heading4Char"/>
          <w:i w:val="0"/>
          <w:iCs w:val="0"/>
          <w:sz w:val="22"/>
          <w:szCs w:val="22"/>
        </w:rPr>
        <w:t xml:space="preserve">Applies to: </w:t>
      </w:r>
      <w:r w:rsidRPr="001A3411">
        <w:t>All Employees and Contractors</w:t>
      </w:r>
    </w:p>
    <w:p w14:paraId="2A04D039" w14:textId="77777777" w:rsidR="00644321" w:rsidRPr="001A3411" w:rsidRDefault="00644321" w:rsidP="00644321">
      <w:pPr>
        <w:pBdr>
          <w:bottom w:val="single" w:sz="4" w:space="1" w:color="auto"/>
        </w:pBdr>
        <w:spacing w:after="0" w:line="240" w:lineRule="auto"/>
        <w:jc w:val="both"/>
        <w:rPr>
          <w:rStyle w:val="Heading4Char"/>
          <w:i w:val="0"/>
          <w:iCs w:val="0"/>
          <w:sz w:val="22"/>
          <w:szCs w:val="22"/>
        </w:rPr>
      </w:pPr>
    </w:p>
    <w:p w14:paraId="15B4E1F7" w14:textId="77777777" w:rsidR="00644321" w:rsidRPr="001A3411" w:rsidRDefault="00644321" w:rsidP="00644321">
      <w:pPr>
        <w:pBdr>
          <w:bottom w:val="single" w:sz="4" w:space="1" w:color="auto"/>
        </w:pBdr>
        <w:spacing w:after="0" w:line="240" w:lineRule="auto"/>
        <w:jc w:val="both"/>
        <w:rPr>
          <w:rFonts w:asciiTheme="majorHAnsi" w:eastAsiaTheme="majorEastAsia" w:hAnsiTheme="majorHAnsi" w:cstheme="majorBidi"/>
          <w:i/>
          <w:iCs/>
          <w:color w:val="6F5A00" w:themeColor="accent2" w:themeShade="80"/>
          <w:sz w:val="22"/>
          <w:szCs w:val="22"/>
        </w:rPr>
      </w:pPr>
      <w:r w:rsidRPr="1FD75B7B">
        <w:rPr>
          <w:rStyle w:val="Heading4Char"/>
          <w:i w:val="0"/>
          <w:iCs w:val="0"/>
          <w:sz w:val="22"/>
          <w:szCs w:val="22"/>
        </w:rPr>
        <w:t xml:space="preserve">Approved by: </w:t>
      </w:r>
      <w:r w:rsidRPr="008C4532">
        <w:rPr>
          <w:highlight w:val="yellow"/>
        </w:rPr>
        <w:t>LEAD</w:t>
      </w:r>
      <w:r w:rsidRPr="1FD75B7B">
        <w:rPr>
          <w:highlight w:val="yellow"/>
        </w:rPr>
        <w:t xml:space="preserve"> CUSTODIAN</w:t>
      </w:r>
    </w:p>
    <w:p w14:paraId="574D909A" w14:textId="77777777" w:rsidR="00644321" w:rsidRPr="005F61B9" w:rsidRDefault="00644321" w:rsidP="005F61B9">
      <w:pPr>
        <w:pStyle w:val="Heading2"/>
        <w:rPr>
          <w:sz w:val="32"/>
          <w:szCs w:val="40"/>
        </w:rPr>
      </w:pPr>
      <w:r w:rsidRPr="005F61B9">
        <w:rPr>
          <w:sz w:val="32"/>
          <w:szCs w:val="40"/>
        </w:rPr>
        <w:t>Purpose</w:t>
      </w:r>
    </w:p>
    <w:p w14:paraId="736A965A" w14:textId="1CB54F7D" w:rsidR="00553597" w:rsidRPr="00D472A0" w:rsidRDefault="009777BB" w:rsidP="00074AA3">
      <w:pPr>
        <w:rPr>
          <w:rFonts w:ascii="Calibri" w:hAnsi="Calibri" w:cs="Calibri"/>
          <w:sz w:val="22"/>
          <w:szCs w:val="22"/>
        </w:rPr>
      </w:pPr>
      <w:r w:rsidRPr="00D472A0">
        <w:rPr>
          <w:rFonts w:ascii="Calibri" w:hAnsi="Calibri" w:cs="Calibri"/>
          <w:sz w:val="22"/>
          <w:szCs w:val="22"/>
        </w:rPr>
        <w:t>This document provides</w:t>
      </w:r>
      <w:r w:rsidR="00EC3311" w:rsidRPr="00D472A0">
        <w:rPr>
          <w:rFonts w:ascii="Calibri" w:hAnsi="Calibri" w:cs="Calibri"/>
          <w:sz w:val="22"/>
          <w:szCs w:val="22"/>
        </w:rPr>
        <w:t xml:space="preserve"> </w:t>
      </w:r>
      <w:r w:rsidRPr="00D472A0">
        <w:rPr>
          <w:rFonts w:ascii="Calibri" w:hAnsi="Calibri" w:cs="Calibri"/>
          <w:sz w:val="22"/>
          <w:szCs w:val="22"/>
        </w:rPr>
        <w:t>g</w:t>
      </w:r>
      <w:r w:rsidR="00074AA3" w:rsidRPr="00D472A0">
        <w:rPr>
          <w:rFonts w:ascii="Calibri" w:hAnsi="Calibri" w:cs="Calibri"/>
          <w:sz w:val="22"/>
          <w:szCs w:val="22"/>
        </w:rPr>
        <w:t xml:space="preserve">uidelines for the </w:t>
      </w:r>
      <w:r w:rsidR="00EC3311" w:rsidRPr="00D472A0">
        <w:rPr>
          <w:rFonts w:ascii="Calibri" w:hAnsi="Calibri" w:cs="Calibri"/>
          <w:sz w:val="22"/>
          <w:szCs w:val="22"/>
        </w:rPr>
        <w:t>clinic</w:t>
      </w:r>
      <w:r w:rsidR="00074AA3" w:rsidRPr="00D472A0">
        <w:rPr>
          <w:rFonts w:ascii="Calibri" w:hAnsi="Calibri" w:cs="Calibri"/>
          <w:sz w:val="22"/>
          <w:szCs w:val="22"/>
        </w:rPr>
        <w:t xml:space="preserve"> to follow in order to maintain the privacy and security of health information when received and transmitted by fax.</w:t>
      </w:r>
      <w:r w:rsidR="0065638C" w:rsidRPr="00D472A0">
        <w:rPr>
          <w:rFonts w:ascii="Calibri" w:hAnsi="Calibri" w:cs="Calibri"/>
          <w:sz w:val="22"/>
          <w:szCs w:val="22"/>
        </w:rPr>
        <w:t xml:space="preserve"> </w:t>
      </w:r>
      <w:r w:rsidR="00074AA3" w:rsidRPr="00D472A0">
        <w:rPr>
          <w:rFonts w:ascii="Calibri" w:hAnsi="Calibri" w:cs="Calibri"/>
          <w:sz w:val="22"/>
          <w:szCs w:val="22"/>
        </w:rPr>
        <w:t>While it is</w:t>
      </w:r>
      <w:r w:rsidR="005F61B9">
        <w:rPr>
          <w:rFonts w:ascii="Calibri" w:hAnsi="Calibri" w:cs="Calibri"/>
          <w:sz w:val="22"/>
          <w:szCs w:val="22"/>
        </w:rPr>
        <w:t xml:space="preserve"> </w:t>
      </w:r>
      <w:r w:rsidR="00074AA3" w:rsidRPr="00D472A0">
        <w:rPr>
          <w:rFonts w:ascii="Calibri" w:hAnsi="Calibri" w:cs="Calibri"/>
          <w:sz w:val="22"/>
          <w:szCs w:val="22"/>
        </w:rPr>
        <w:t xml:space="preserve">common for </w:t>
      </w:r>
      <w:r w:rsidR="00953204">
        <w:rPr>
          <w:rFonts w:ascii="Calibri" w:hAnsi="Calibri" w:cs="Calibri"/>
          <w:sz w:val="22"/>
          <w:szCs w:val="22"/>
        </w:rPr>
        <w:t>p</w:t>
      </w:r>
      <w:r w:rsidR="00074AA3" w:rsidRPr="00D472A0">
        <w:rPr>
          <w:rFonts w:ascii="Calibri" w:hAnsi="Calibri" w:cs="Calibri"/>
          <w:sz w:val="22"/>
          <w:szCs w:val="22"/>
        </w:rPr>
        <w:t xml:space="preserve">ractices to send health information via fax, there is a risk of inadvertent unauthorized disclosure of information when sending documents via fax. </w:t>
      </w:r>
    </w:p>
    <w:p w14:paraId="6BA7E3BE" w14:textId="1A30F0CB" w:rsidR="00553597" w:rsidRPr="00D472A0" w:rsidRDefault="00074AA3" w:rsidP="00074AA3">
      <w:pPr>
        <w:rPr>
          <w:rFonts w:ascii="Calibri" w:hAnsi="Calibri" w:cs="Calibri"/>
          <w:sz w:val="22"/>
          <w:szCs w:val="22"/>
        </w:rPr>
      </w:pPr>
      <w:r w:rsidRPr="00D472A0">
        <w:rPr>
          <w:rFonts w:ascii="Calibri" w:hAnsi="Calibri" w:cs="Calibri"/>
          <w:bCs/>
          <w:sz w:val="22"/>
          <w:szCs w:val="22"/>
        </w:rPr>
        <w:t xml:space="preserve">Unless the health information is required immediately and there is no other practical means of obtaining secure access to the information, custodians </w:t>
      </w:r>
      <w:r w:rsidR="00645AD4" w:rsidRPr="00D472A0">
        <w:rPr>
          <w:rFonts w:ascii="Calibri" w:hAnsi="Calibri" w:cs="Calibri"/>
          <w:bCs/>
          <w:sz w:val="22"/>
          <w:szCs w:val="22"/>
        </w:rPr>
        <w:t>must</w:t>
      </w:r>
      <w:r w:rsidRPr="00D472A0">
        <w:rPr>
          <w:rFonts w:ascii="Calibri" w:hAnsi="Calibri" w:cs="Calibri"/>
          <w:bCs/>
          <w:sz w:val="22"/>
          <w:szCs w:val="22"/>
        </w:rPr>
        <w:t xml:space="preserve"> find a more secure way to send the information</w:t>
      </w:r>
      <w:r w:rsidRPr="00D472A0">
        <w:rPr>
          <w:rFonts w:ascii="Calibri" w:hAnsi="Calibri" w:cs="Calibri"/>
          <w:b/>
          <w:sz w:val="22"/>
          <w:szCs w:val="22"/>
        </w:rPr>
        <w:t>.</w:t>
      </w:r>
      <w:r w:rsidRPr="00D472A0">
        <w:rPr>
          <w:rFonts w:ascii="Calibri" w:hAnsi="Calibri" w:cs="Calibri"/>
          <w:sz w:val="22"/>
          <w:szCs w:val="22"/>
        </w:rPr>
        <w:t xml:space="preserve"> </w:t>
      </w:r>
    </w:p>
    <w:p w14:paraId="2EC276F6" w14:textId="15C04DBE" w:rsidR="00074AA3" w:rsidRPr="00D472A0" w:rsidRDefault="00074AA3" w:rsidP="00074AA3">
      <w:pPr>
        <w:rPr>
          <w:rFonts w:ascii="Calibri" w:hAnsi="Calibri" w:cs="Calibri"/>
          <w:sz w:val="22"/>
          <w:szCs w:val="22"/>
        </w:rPr>
      </w:pPr>
      <w:r w:rsidRPr="00D472A0">
        <w:rPr>
          <w:rFonts w:ascii="Calibri" w:hAnsi="Calibri" w:cs="Calibri"/>
          <w:sz w:val="22"/>
          <w:szCs w:val="22"/>
        </w:rPr>
        <w:t xml:space="preserve">The </w:t>
      </w:r>
      <w:r w:rsidRPr="00953204">
        <w:rPr>
          <w:rFonts w:ascii="Calibri" w:hAnsi="Calibri" w:cs="Calibri"/>
          <w:iCs/>
          <w:sz w:val="22"/>
          <w:szCs w:val="22"/>
        </w:rPr>
        <w:t>H</w:t>
      </w:r>
      <w:r w:rsidR="00D63686">
        <w:rPr>
          <w:rFonts w:ascii="Calibri" w:hAnsi="Calibri" w:cs="Calibri"/>
          <w:iCs/>
          <w:sz w:val="22"/>
          <w:szCs w:val="22"/>
        </w:rPr>
        <w:t xml:space="preserve">ealth </w:t>
      </w:r>
      <w:r w:rsidRPr="00953204">
        <w:rPr>
          <w:rFonts w:ascii="Calibri" w:hAnsi="Calibri" w:cs="Calibri"/>
          <w:iCs/>
          <w:sz w:val="22"/>
          <w:szCs w:val="22"/>
        </w:rPr>
        <w:t>I</w:t>
      </w:r>
      <w:r w:rsidR="00D63686">
        <w:rPr>
          <w:rFonts w:ascii="Calibri" w:hAnsi="Calibri" w:cs="Calibri"/>
          <w:iCs/>
          <w:sz w:val="22"/>
          <w:szCs w:val="22"/>
        </w:rPr>
        <w:t xml:space="preserve">nformation </w:t>
      </w:r>
      <w:r w:rsidRPr="00953204">
        <w:rPr>
          <w:rFonts w:ascii="Calibri" w:hAnsi="Calibri" w:cs="Calibri"/>
          <w:iCs/>
          <w:sz w:val="22"/>
          <w:szCs w:val="22"/>
        </w:rPr>
        <w:t>A</w:t>
      </w:r>
      <w:r w:rsidR="00D63686">
        <w:rPr>
          <w:rFonts w:ascii="Calibri" w:hAnsi="Calibri" w:cs="Calibri"/>
          <w:iCs/>
          <w:sz w:val="22"/>
          <w:szCs w:val="22"/>
        </w:rPr>
        <w:t>ct (HIA)</w:t>
      </w:r>
      <w:r w:rsidRPr="00D472A0">
        <w:rPr>
          <w:rFonts w:ascii="Calibri" w:hAnsi="Calibri" w:cs="Calibri"/>
          <w:sz w:val="22"/>
          <w:szCs w:val="22"/>
        </w:rPr>
        <w:t xml:space="preserve"> section 60 requires custodians “to protect against reasonably anticipated threat or hazard to the security or integrity of health information or of loss of the health information.” Custodians must make a reasonable effort to ensure disclosures are made to the intended and authorized person and are accountability for unauthorized disclosures under</w:t>
      </w:r>
      <w:r w:rsidR="00AE2B11">
        <w:rPr>
          <w:rFonts w:ascii="Calibri" w:hAnsi="Calibri" w:cs="Calibri"/>
          <w:sz w:val="22"/>
          <w:szCs w:val="22"/>
        </w:rPr>
        <w:t xml:space="preserve"> the</w:t>
      </w:r>
      <w:r w:rsidRPr="00D472A0">
        <w:rPr>
          <w:rFonts w:ascii="Calibri" w:hAnsi="Calibri" w:cs="Calibri"/>
          <w:sz w:val="22"/>
          <w:szCs w:val="22"/>
        </w:rPr>
        <w:t xml:space="preserve"> </w:t>
      </w:r>
      <w:r w:rsidRPr="003B3857">
        <w:rPr>
          <w:rFonts w:ascii="Calibri" w:hAnsi="Calibri" w:cs="Calibri"/>
          <w:iCs/>
          <w:sz w:val="22"/>
          <w:szCs w:val="22"/>
        </w:rPr>
        <w:t>HIA</w:t>
      </w:r>
      <w:r w:rsidRPr="00D472A0">
        <w:rPr>
          <w:rFonts w:ascii="Calibri" w:hAnsi="Calibri" w:cs="Calibri"/>
          <w:sz w:val="22"/>
          <w:szCs w:val="22"/>
        </w:rPr>
        <w:t>.</w:t>
      </w:r>
    </w:p>
    <w:p w14:paraId="755A7F06" w14:textId="28E38602" w:rsidR="00074AA3" w:rsidRPr="00D63686" w:rsidRDefault="00553597" w:rsidP="007A46A7">
      <w:pPr>
        <w:pStyle w:val="Heading2"/>
        <w:rPr>
          <w:rFonts w:eastAsia="Times New Roman"/>
          <w:sz w:val="32"/>
          <w:szCs w:val="40"/>
          <w:lang w:val="en-US"/>
        </w:rPr>
      </w:pPr>
      <w:r w:rsidRPr="00D63686">
        <w:rPr>
          <w:rFonts w:eastAsia="Times New Roman"/>
          <w:sz w:val="32"/>
          <w:szCs w:val="40"/>
          <w:lang w:val="en-US"/>
        </w:rPr>
        <w:t xml:space="preserve">Acceptable Use of Fax - </w:t>
      </w:r>
      <w:r w:rsidR="00F63220" w:rsidRPr="00D63686">
        <w:rPr>
          <w:rFonts w:eastAsia="Times New Roman"/>
          <w:sz w:val="32"/>
          <w:szCs w:val="40"/>
          <w:lang w:val="en-US"/>
        </w:rPr>
        <w:t xml:space="preserve">Policy and </w:t>
      </w:r>
      <w:r w:rsidR="00645AD4" w:rsidRPr="00D63686">
        <w:rPr>
          <w:rFonts w:eastAsia="Times New Roman"/>
          <w:sz w:val="32"/>
          <w:szCs w:val="40"/>
          <w:lang w:val="en-US"/>
        </w:rPr>
        <w:t>Guidelines</w:t>
      </w:r>
    </w:p>
    <w:p w14:paraId="152D88A6" w14:textId="77777777" w:rsidR="00D472A0" w:rsidRDefault="00074AA3" w:rsidP="00074AA3">
      <w:pPr>
        <w:rPr>
          <w:rFonts w:ascii="Calibri" w:hAnsi="Calibri" w:cs="Calibri"/>
          <w:sz w:val="22"/>
          <w:szCs w:val="22"/>
        </w:rPr>
      </w:pPr>
      <w:r w:rsidRPr="00D472A0">
        <w:rPr>
          <w:rFonts w:ascii="Calibri" w:hAnsi="Calibri" w:cs="Calibri"/>
          <w:sz w:val="22"/>
          <w:szCs w:val="22"/>
        </w:rPr>
        <w:t xml:space="preserve">There are situations where the risks to patient care and safety clearly outweighs any potential privacy risk the custodian may face. </w:t>
      </w:r>
    </w:p>
    <w:p w14:paraId="23B85318" w14:textId="712A24DB" w:rsidR="00860D27" w:rsidRDefault="00860D27" w:rsidP="00CD6999">
      <w:pPr>
        <w:pStyle w:val="Heading3"/>
      </w:pPr>
      <w:r>
        <w:t>Sending Information by Fax</w:t>
      </w:r>
      <w:r w:rsidR="00F63220">
        <w:t xml:space="preserve"> </w:t>
      </w:r>
      <w:r>
        <w:t>-</w:t>
      </w:r>
      <w:r w:rsidR="00F63220">
        <w:t xml:space="preserve"> Policy</w:t>
      </w:r>
    </w:p>
    <w:p w14:paraId="097880AE" w14:textId="0D7332C4" w:rsidR="00E6738E" w:rsidRDefault="00E6738E" w:rsidP="00E6738E">
      <w:pPr>
        <w:rPr>
          <w:rFonts w:ascii="Calibri" w:hAnsi="Calibri" w:cs="Calibri"/>
          <w:sz w:val="22"/>
          <w:szCs w:val="22"/>
        </w:rPr>
      </w:pPr>
      <w:r w:rsidRPr="00F234E1">
        <w:rPr>
          <w:rFonts w:ascii="Calibri" w:hAnsi="Calibri" w:cs="Calibri"/>
          <w:sz w:val="22"/>
          <w:szCs w:val="22"/>
          <w:highlight w:val="yellow"/>
        </w:rPr>
        <w:t>The following items should be part of you</w:t>
      </w:r>
      <w:r>
        <w:rPr>
          <w:rFonts w:ascii="Calibri" w:hAnsi="Calibri" w:cs="Calibri"/>
          <w:sz w:val="22"/>
          <w:szCs w:val="22"/>
          <w:highlight w:val="yellow"/>
        </w:rPr>
        <w:t>r</w:t>
      </w:r>
      <w:r w:rsidRPr="00F234E1">
        <w:rPr>
          <w:rFonts w:ascii="Calibri" w:hAnsi="Calibri" w:cs="Calibri"/>
          <w:sz w:val="22"/>
          <w:szCs w:val="22"/>
          <w:highlight w:val="yellow"/>
        </w:rPr>
        <w:t xml:space="preserve"> policy as they will support your adherence to the HIA. Please read these carefully and ensure that they are communicated and implemented.</w:t>
      </w:r>
    </w:p>
    <w:p w14:paraId="1EEFC84D" w14:textId="75ECC141" w:rsidR="009D52CE" w:rsidRDefault="00D7766B" w:rsidP="00074AA3">
      <w:pPr>
        <w:pStyle w:val="ColorfulList-Accent11"/>
        <w:numPr>
          <w:ilvl w:val="0"/>
          <w:numId w:val="4"/>
        </w:numPr>
        <w:spacing w:before="120"/>
        <w:ind w:left="284" w:hanging="284"/>
        <w:rPr>
          <w:rFonts w:cs="Calibri"/>
          <w:sz w:val="22"/>
          <w:szCs w:val="22"/>
        </w:rPr>
      </w:pPr>
      <w:r w:rsidRPr="00CD6999">
        <w:rPr>
          <w:rFonts w:cs="Calibri"/>
          <w:sz w:val="22"/>
          <w:szCs w:val="22"/>
        </w:rPr>
        <w:t>Health information should only be transmitted by fax when necessary</w:t>
      </w:r>
      <w:r>
        <w:rPr>
          <w:rFonts w:cs="Calibri"/>
          <w:sz w:val="22"/>
          <w:szCs w:val="22"/>
        </w:rPr>
        <w:t xml:space="preserve"> and there are no other </w:t>
      </w:r>
      <w:r w:rsidR="009D52CE">
        <w:rPr>
          <w:rFonts w:cs="Calibri"/>
          <w:sz w:val="22"/>
          <w:szCs w:val="22"/>
        </w:rPr>
        <w:t xml:space="preserve">reasonable </w:t>
      </w:r>
      <w:r>
        <w:rPr>
          <w:rFonts w:cs="Calibri"/>
          <w:sz w:val="22"/>
          <w:szCs w:val="22"/>
        </w:rPr>
        <w:t xml:space="preserve">options for </w:t>
      </w:r>
      <w:r w:rsidR="00F028A1">
        <w:rPr>
          <w:rFonts w:cs="Calibri"/>
          <w:sz w:val="22"/>
          <w:szCs w:val="22"/>
        </w:rPr>
        <w:t>sending</w:t>
      </w:r>
      <w:r>
        <w:rPr>
          <w:rFonts w:cs="Calibri"/>
          <w:sz w:val="22"/>
          <w:szCs w:val="22"/>
        </w:rPr>
        <w:t xml:space="preserve"> the information in a secure and timely manner</w:t>
      </w:r>
      <w:r w:rsidRPr="00CD6999">
        <w:rPr>
          <w:rFonts w:cs="Calibri"/>
          <w:sz w:val="22"/>
          <w:szCs w:val="22"/>
        </w:rPr>
        <w:t xml:space="preserve">. </w:t>
      </w:r>
    </w:p>
    <w:p w14:paraId="0BFB915C" w14:textId="580E6A71" w:rsidR="00074AA3" w:rsidRPr="00D472A0" w:rsidRDefault="00D7766B" w:rsidP="00074AA3">
      <w:pPr>
        <w:pStyle w:val="ColorfulList-Accent11"/>
        <w:numPr>
          <w:ilvl w:val="0"/>
          <w:numId w:val="4"/>
        </w:numPr>
        <w:spacing w:before="120"/>
        <w:ind w:left="284" w:hanging="284"/>
        <w:rPr>
          <w:rFonts w:cs="Calibri"/>
          <w:sz w:val="22"/>
          <w:szCs w:val="22"/>
        </w:rPr>
      </w:pPr>
      <w:r>
        <w:rPr>
          <w:rFonts w:cs="Calibri"/>
          <w:sz w:val="22"/>
          <w:szCs w:val="22"/>
        </w:rPr>
        <w:t xml:space="preserve">Faxes of health information must be limited to </w:t>
      </w:r>
      <w:r w:rsidR="00074AA3" w:rsidRPr="00D472A0">
        <w:rPr>
          <w:rFonts w:cs="Calibri"/>
          <w:sz w:val="22"/>
          <w:szCs w:val="22"/>
        </w:rPr>
        <w:t>the least amount of information</w:t>
      </w:r>
      <w:r>
        <w:rPr>
          <w:rFonts w:cs="Calibri"/>
          <w:sz w:val="22"/>
          <w:szCs w:val="22"/>
        </w:rPr>
        <w:t xml:space="preserve"> necessary</w:t>
      </w:r>
      <w:r w:rsidR="00B73301">
        <w:rPr>
          <w:rFonts w:cs="Calibri"/>
          <w:sz w:val="22"/>
          <w:szCs w:val="22"/>
        </w:rPr>
        <w:t>.</w:t>
      </w:r>
      <w:r w:rsidR="00B01D25">
        <w:rPr>
          <w:rFonts w:cs="Calibri"/>
          <w:sz w:val="22"/>
          <w:szCs w:val="22"/>
        </w:rPr>
        <w:t xml:space="preserve"> </w:t>
      </w:r>
    </w:p>
    <w:p w14:paraId="01F294AF" w14:textId="6EC597F1" w:rsidR="00074AA3" w:rsidRPr="00D472A0" w:rsidRDefault="00074AA3" w:rsidP="00074AA3">
      <w:pPr>
        <w:pStyle w:val="ColorfulList-Accent11"/>
        <w:numPr>
          <w:ilvl w:val="0"/>
          <w:numId w:val="4"/>
        </w:numPr>
        <w:spacing w:before="120"/>
        <w:ind w:left="284" w:hanging="284"/>
        <w:rPr>
          <w:rFonts w:cs="Calibri"/>
          <w:sz w:val="22"/>
          <w:szCs w:val="22"/>
        </w:rPr>
      </w:pPr>
      <w:r w:rsidRPr="00D472A0">
        <w:rPr>
          <w:rFonts w:cs="Calibri"/>
          <w:sz w:val="22"/>
          <w:szCs w:val="22"/>
        </w:rPr>
        <w:t xml:space="preserve">Always complete a </w:t>
      </w:r>
      <w:r w:rsidR="008017D6">
        <w:rPr>
          <w:rFonts w:cs="Calibri"/>
          <w:sz w:val="22"/>
          <w:szCs w:val="22"/>
        </w:rPr>
        <w:t>p</w:t>
      </w:r>
      <w:r w:rsidRPr="00D472A0">
        <w:rPr>
          <w:rFonts w:cs="Calibri"/>
          <w:sz w:val="22"/>
          <w:szCs w:val="22"/>
        </w:rPr>
        <w:t>ractice fax cover sheet, clearly identifying both sender and intended receiver of the information. The cover sheet should include a confidentiality notice warning that the information is intended for the named recipient only, as well as request the receiver to contact you immediately if the transmission was misdirected.</w:t>
      </w:r>
      <w:r w:rsidR="00AB0553">
        <w:rPr>
          <w:rFonts w:cs="Calibri"/>
          <w:sz w:val="22"/>
          <w:szCs w:val="22"/>
        </w:rPr>
        <w:t xml:space="preserve"> Please refer to the breach management policy if this occurs.</w:t>
      </w:r>
    </w:p>
    <w:p w14:paraId="75F500B0" w14:textId="0435DA52" w:rsidR="00E86D72" w:rsidRDefault="00E86D72">
      <w:pPr>
        <w:rPr>
          <w:rFonts w:ascii="Arial" w:hAnsi="Arial" w:cs="Arial"/>
          <w:sz w:val="22"/>
          <w:szCs w:val="22"/>
          <w:highlight w:val="yellow"/>
          <w:lang w:val="en-US"/>
        </w:rPr>
      </w:pPr>
      <w:r>
        <w:rPr>
          <w:rFonts w:ascii="Arial" w:hAnsi="Arial" w:cs="Arial"/>
          <w:sz w:val="22"/>
          <w:szCs w:val="22"/>
          <w:highlight w:val="yellow"/>
          <w:lang w:val="en-US"/>
        </w:rPr>
        <w:br w:type="page"/>
      </w:r>
    </w:p>
    <w:p w14:paraId="21053FC0" w14:textId="77777777" w:rsidR="35D7BCD4" w:rsidRDefault="35D7BCD4" w:rsidP="35D7BCD4">
      <w:pPr>
        <w:rPr>
          <w:rFonts w:ascii="Arial" w:hAnsi="Arial" w:cs="Arial"/>
          <w:sz w:val="22"/>
          <w:szCs w:val="22"/>
          <w:highlight w:val="yellow"/>
          <w:lang w:val="en-US"/>
        </w:rPr>
      </w:pPr>
    </w:p>
    <w:p w14:paraId="0E590B43" w14:textId="4C5B90F0" w:rsidR="00F63220" w:rsidRDefault="00F63220" w:rsidP="00F63220">
      <w:pPr>
        <w:pStyle w:val="Heading3"/>
      </w:pPr>
      <w:r>
        <w:t>Sending Information by Fax - Guidelines</w:t>
      </w:r>
    </w:p>
    <w:p w14:paraId="00FCC098" w14:textId="55ECEDA3" w:rsidR="001D5F58" w:rsidRPr="001D5F58" w:rsidRDefault="005A75F9" w:rsidP="00074AA3">
      <w:pPr>
        <w:rPr>
          <w:rFonts w:ascii="Calibri" w:hAnsi="Calibri" w:cs="Calibri"/>
          <w:sz w:val="22"/>
          <w:szCs w:val="22"/>
          <w:lang w:val="en-US"/>
        </w:rPr>
      </w:pPr>
      <w:bookmarkStart w:id="3" w:name="_Hlk105494464"/>
      <w:r w:rsidRPr="001D5F58">
        <w:rPr>
          <w:rFonts w:ascii="Calibri" w:hAnsi="Calibri" w:cs="Calibri"/>
          <w:sz w:val="22"/>
          <w:szCs w:val="22"/>
          <w:highlight w:val="yellow"/>
          <w:lang w:val="en-US"/>
        </w:rPr>
        <w:t xml:space="preserve">The following </w:t>
      </w:r>
      <w:r w:rsidR="00BA7CD4">
        <w:rPr>
          <w:rFonts w:ascii="Calibri" w:hAnsi="Calibri" w:cs="Calibri"/>
          <w:sz w:val="22"/>
          <w:szCs w:val="22"/>
          <w:highlight w:val="yellow"/>
          <w:lang w:val="en-US"/>
        </w:rPr>
        <w:t>guidelines</w:t>
      </w:r>
      <w:r w:rsidRPr="001D5F58">
        <w:rPr>
          <w:rFonts w:ascii="Calibri" w:hAnsi="Calibri" w:cs="Calibri"/>
          <w:sz w:val="22"/>
          <w:szCs w:val="22"/>
          <w:highlight w:val="yellow"/>
          <w:lang w:val="en-US"/>
        </w:rPr>
        <w:t xml:space="preserve"> are commonly used in clinics. Please review </w:t>
      </w:r>
      <w:r w:rsidR="006C0F05">
        <w:rPr>
          <w:rFonts w:ascii="Calibri" w:hAnsi="Calibri" w:cs="Calibri"/>
          <w:sz w:val="22"/>
          <w:szCs w:val="22"/>
          <w:highlight w:val="yellow"/>
          <w:lang w:val="en-US"/>
        </w:rPr>
        <w:t xml:space="preserve">the items below </w:t>
      </w:r>
      <w:r w:rsidRPr="001D5F58">
        <w:rPr>
          <w:rFonts w:ascii="Calibri" w:hAnsi="Calibri" w:cs="Calibri"/>
          <w:sz w:val="22"/>
          <w:szCs w:val="22"/>
          <w:highlight w:val="yellow"/>
          <w:lang w:val="en-US"/>
        </w:rPr>
        <w:t xml:space="preserve">and add </w:t>
      </w:r>
      <w:r w:rsidR="00CC7119">
        <w:rPr>
          <w:rFonts w:ascii="Calibri" w:hAnsi="Calibri" w:cs="Calibri"/>
          <w:sz w:val="22"/>
          <w:szCs w:val="22"/>
          <w:highlight w:val="yellow"/>
          <w:lang w:val="en-US"/>
        </w:rPr>
        <w:t>or adapt these suggestions to the s</w:t>
      </w:r>
      <w:r w:rsidRPr="001D5F58">
        <w:rPr>
          <w:rFonts w:ascii="Calibri" w:hAnsi="Calibri" w:cs="Calibri"/>
          <w:sz w:val="22"/>
          <w:szCs w:val="22"/>
          <w:highlight w:val="yellow"/>
          <w:lang w:val="en-US"/>
        </w:rPr>
        <w:t>pecific steps that are followed when sending faxes</w:t>
      </w:r>
      <w:bookmarkEnd w:id="3"/>
      <w:r w:rsidR="00CC7119">
        <w:rPr>
          <w:rFonts w:ascii="Calibri" w:hAnsi="Calibri" w:cs="Calibri"/>
          <w:sz w:val="22"/>
          <w:szCs w:val="22"/>
          <w:lang w:val="en-US"/>
        </w:rPr>
        <w:t xml:space="preserve"> </w:t>
      </w:r>
      <w:r w:rsidR="00CC7119" w:rsidRPr="00CC7119">
        <w:rPr>
          <w:rFonts w:ascii="Calibri" w:hAnsi="Calibri" w:cs="Calibri"/>
          <w:sz w:val="22"/>
          <w:szCs w:val="22"/>
          <w:highlight w:val="yellow"/>
          <w:lang w:val="en-US"/>
        </w:rPr>
        <w:t>in your clinic</w:t>
      </w:r>
      <w:r w:rsidR="00221E32" w:rsidRPr="001D5F58">
        <w:rPr>
          <w:rFonts w:ascii="Calibri" w:hAnsi="Calibri" w:cs="Calibri"/>
          <w:sz w:val="22"/>
          <w:szCs w:val="22"/>
          <w:lang w:val="en-US"/>
        </w:rPr>
        <w:t xml:space="preserve">.  </w:t>
      </w:r>
    </w:p>
    <w:p w14:paraId="0350B669" w14:textId="4165FF37" w:rsidR="005A75F9" w:rsidRPr="001D5F58" w:rsidRDefault="00221E32" w:rsidP="00074AA3">
      <w:pPr>
        <w:rPr>
          <w:rFonts w:ascii="Calibri" w:hAnsi="Calibri" w:cs="Calibri"/>
          <w:sz w:val="22"/>
          <w:szCs w:val="22"/>
          <w:lang w:val="en-US"/>
        </w:rPr>
      </w:pPr>
      <w:r w:rsidRPr="001D5F58">
        <w:rPr>
          <w:rFonts w:ascii="Calibri" w:hAnsi="Calibri" w:cs="Calibri"/>
          <w:sz w:val="22"/>
          <w:szCs w:val="22"/>
          <w:lang w:val="en-US"/>
        </w:rPr>
        <w:t>The</w:t>
      </w:r>
      <w:r w:rsidR="00F94EA4" w:rsidRPr="001D5F58">
        <w:rPr>
          <w:rFonts w:ascii="Calibri" w:hAnsi="Calibri" w:cs="Calibri"/>
          <w:sz w:val="22"/>
          <w:szCs w:val="22"/>
          <w:lang w:val="en-US"/>
        </w:rPr>
        <w:t xml:space="preserve"> </w:t>
      </w:r>
      <w:r w:rsidR="00F94EA4" w:rsidRPr="001D5F58">
        <w:rPr>
          <w:rFonts w:ascii="Calibri" w:hAnsi="Calibri" w:cs="Calibri"/>
          <w:sz w:val="22"/>
          <w:szCs w:val="22"/>
          <w:highlight w:val="yellow"/>
          <w:lang w:val="en-US"/>
        </w:rPr>
        <w:t>insert clinic name</w:t>
      </w:r>
      <w:r w:rsidRPr="001D5F58">
        <w:rPr>
          <w:rFonts w:ascii="Calibri" w:hAnsi="Calibri" w:cs="Calibri"/>
          <w:sz w:val="22"/>
          <w:szCs w:val="22"/>
          <w:lang w:val="en-US"/>
        </w:rPr>
        <w:t xml:space="preserve"> </w:t>
      </w:r>
      <w:r w:rsidR="00F94EA4" w:rsidRPr="001D5F58">
        <w:rPr>
          <w:rFonts w:ascii="Calibri" w:hAnsi="Calibri" w:cs="Calibri"/>
          <w:sz w:val="22"/>
          <w:szCs w:val="22"/>
          <w:lang w:val="en-US"/>
        </w:rPr>
        <w:t>follows these additional steps when sending fa</w:t>
      </w:r>
      <w:r w:rsidR="001D5F58" w:rsidRPr="001D5F58">
        <w:rPr>
          <w:rFonts w:ascii="Calibri" w:hAnsi="Calibri" w:cs="Calibri"/>
          <w:sz w:val="22"/>
          <w:szCs w:val="22"/>
          <w:lang w:val="en-US"/>
        </w:rPr>
        <w:t>xes:</w:t>
      </w:r>
    </w:p>
    <w:p w14:paraId="0C37482D" w14:textId="576BAD72" w:rsidR="00074AA3" w:rsidRPr="00EC36A8" w:rsidRDefault="00074AA3" w:rsidP="35D7BCD4">
      <w:pPr>
        <w:pStyle w:val="ColorfulList-Accent11"/>
        <w:numPr>
          <w:ilvl w:val="0"/>
          <w:numId w:val="4"/>
        </w:numPr>
        <w:spacing w:before="120"/>
        <w:ind w:left="284" w:hanging="284"/>
        <w:rPr>
          <w:rFonts w:cs="Calibri"/>
          <w:sz w:val="22"/>
          <w:szCs w:val="22"/>
        </w:rPr>
      </w:pPr>
      <w:r w:rsidRPr="00EC36A8">
        <w:rPr>
          <w:rFonts w:cs="Calibri"/>
          <w:sz w:val="22"/>
          <w:szCs w:val="22"/>
        </w:rPr>
        <w:t>Before sending a manual fax, check that the receiver’s number is correct, then verify in the machine’s display window that you have keyed it in correctly</w:t>
      </w:r>
      <w:r w:rsidR="00B73301" w:rsidRPr="00EC36A8">
        <w:rPr>
          <w:rFonts w:cs="Calibri"/>
          <w:sz w:val="22"/>
          <w:szCs w:val="22"/>
        </w:rPr>
        <w:t>.</w:t>
      </w:r>
    </w:p>
    <w:p w14:paraId="4A7F628F" w14:textId="0811FE13" w:rsidR="00CD6999" w:rsidRPr="00EC36A8" w:rsidRDefault="00CD6999" w:rsidP="00CD6999">
      <w:pPr>
        <w:pStyle w:val="ColorfulList-Accent11"/>
        <w:numPr>
          <w:ilvl w:val="0"/>
          <w:numId w:val="4"/>
        </w:numPr>
        <w:spacing w:before="120"/>
        <w:ind w:left="284" w:hanging="284"/>
        <w:rPr>
          <w:rFonts w:cs="Calibri"/>
          <w:sz w:val="22"/>
          <w:szCs w:val="22"/>
        </w:rPr>
      </w:pPr>
      <w:r w:rsidRPr="00EC36A8">
        <w:rPr>
          <w:rFonts w:cs="Calibri"/>
          <w:sz w:val="22"/>
          <w:szCs w:val="22"/>
        </w:rPr>
        <w:t>It is recommended that where possible, the clinic confirms that a recipient has taken appropriate precautions to prevent anyone else from seeing the faxed documents (</w:t>
      </w:r>
      <w:r w:rsidR="005757A3" w:rsidRPr="00EC36A8">
        <w:rPr>
          <w:rFonts w:cs="Calibri"/>
          <w:sz w:val="22"/>
          <w:szCs w:val="22"/>
        </w:rPr>
        <w:t>e.g.,</w:t>
      </w:r>
      <w:r w:rsidRPr="00EC36A8">
        <w:rPr>
          <w:rFonts w:cs="Calibri"/>
          <w:sz w:val="22"/>
          <w:szCs w:val="22"/>
        </w:rPr>
        <w:t xml:space="preserve"> their fax is kept in a secure location, or they have someone watching the machine while in operation).</w:t>
      </w:r>
    </w:p>
    <w:p w14:paraId="3DA09029" w14:textId="7DF11BE6" w:rsidR="00E6738E" w:rsidRPr="00EC36A8" w:rsidRDefault="00E6738E" w:rsidP="00E6738E">
      <w:pPr>
        <w:pStyle w:val="ColorfulList-Accent11"/>
        <w:numPr>
          <w:ilvl w:val="0"/>
          <w:numId w:val="4"/>
        </w:numPr>
        <w:spacing w:before="120"/>
        <w:ind w:left="284" w:hanging="284"/>
        <w:rPr>
          <w:rFonts w:cs="Calibri"/>
          <w:sz w:val="22"/>
          <w:szCs w:val="22"/>
        </w:rPr>
      </w:pPr>
      <w:r w:rsidRPr="4CB0311D">
        <w:rPr>
          <w:rFonts w:cs="Calibri"/>
          <w:sz w:val="22"/>
          <w:szCs w:val="22"/>
          <w:highlight w:val="yellow"/>
        </w:rPr>
        <w:t>Designating a role in the clinic as responsible for sending documents by fax will limit the chance that staff unfamiliar with the process will inadvertently fax information in an inappropriate manner. Consider a role within the clinic where the job duties align with the clinic's fax process.</w:t>
      </w:r>
      <w:r w:rsidRPr="4CB0311D">
        <w:rPr>
          <w:rFonts w:cs="Calibri"/>
          <w:sz w:val="22"/>
          <w:szCs w:val="22"/>
        </w:rPr>
        <w:t xml:space="preserve"> </w:t>
      </w:r>
    </w:p>
    <w:p w14:paraId="05A41E73" w14:textId="612ECDAF" w:rsidR="005E1B40" w:rsidRPr="00EC36A8" w:rsidRDefault="00E6738E" w:rsidP="4CB0311D">
      <w:pPr>
        <w:pStyle w:val="ColorfulList-Accent11"/>
        <w:numPr>
          <w:ilvl w:val="0"/>
          <w:numId w:val="4"/>
        </w:numPr>
        <w:spacing w:before="120"/>
        <w:ind w:left="284" w:hanging="284"/>
        <w:rPr>
          <w:rFonts w:asciiTheme="minorHAnsi" w:eastAsiaTheme="minorEastAsia" w:hAnsiTheme="minorHAnsi" w:cstheme="minorBidi"/>
          <w:sz w:val="22"/>
          <w:szCs w:val="22"/>
        </w:rPr>
      </w:pPr>
      <w:r w:rsidRPr="4CB0311D">
        <w:rPr>
          <w:rFonts w:cs="Calibri"/>
          <w:sz w:val="22"/>
          <w:szCs w:val="22"/>
        </w:rPr>
        <w:t xml:space="preserve">The clinic uses preprogramed fax numbers to reduce the chance that an incorrect number will be dialed when sending a fax. </w:t>
      </w:r>
      <w:r w:rsidRPr="4CB0311D">
        <w:rPr>
          <w:rFonts w:cs="Calibri"/>
          <w:sz w:val="22"/>
          <w:szCs w:val="22"/>
          <w:highlight w:val="yellow"/>
        </w:rPr>
        <w:t>However, preprogrammed fax numbers that have been incorrectly entered or are no longer the fax number for the intended recipient, may lead to multiple misdirected faxes.</w:t>
      </w:r>
      <w:r w:rsidRPr="4CB0311D">
        <w:rPr>
          <w:rFonts w:cs="Calibri"/>
          <w:sz w:val="22"/>
          <w:szCs w:val="22"/>
        </w:rPr>
        <w:t xml:space="preserve"> Please indicate your policy for preprogrammed numbers and your process for ensuring that the numbers are correct.  </w:t>
      </w:r>
    </w:p>
    <w:p w14:paraId="11C66913" w14:textId="68B828CD" w:rsidR="005E1B40" w:rsidRPr="00EC36A8" w:rsidRDefault="005E1B40" w:rsidP="4CB0311D">
      <w:pPr>
        <w:pStyle w:val="ColorfulList-Accent11"/>
        <w:numPr>
          <w:ilvl w:val="0"/>
          <w:numId w:val="4"/>
        </w:numPr>
        <w:spacing w:before="120"/>
        <w:ind w:left="284" w:hanging="284"/>
        <w:rPr>
          <w:sz w:val="22"/>
          <w:szCs w:val="22"/>
        </w:rPr>
      </w:pPr>
      <w:r w:rsidRPr="4CB0311D">
        <w:rPr>
          <w:rFonts w:cs="Calibri"/>
          <w:sz w:val="22"/>
          <w:szCs w:val="22"/>
        </w:rPr>
        <w:t>When possible, clinic staff will call ahead to ensure that the recipient is there to receive the fax or call afterwards to ensure they received the complete transmission. If neither is possible, clinic staff will check the confirmation sheet to see that it went to the correct number.</w:t>
      </w:r>
    </w:p>
    <w:p w14:paraId="03B9BDF8" w14:textId="24D44543" w:rsidR="005E1B40" w:rsidRPr="00EC36A8" w:rsidRDefault="005E1B40" w:rsidP="005E1B40">
      <w:pPr>
        <w:pStyle w:val="ColorfulList-Accent11"/>
        <w:numPr>
          <w:ilvl w:val="0"/>
          <w:numId w:val="4"/>
        </w:numPr>
        <w:spacing w:before="120"/>
        <w:ind w:left="284" w:hanging="284"/>
        <w:rPr>
          <w:rFonts w:cs="Calibri"/>
          <w:sz w:val="22"/>
          <w:szCs w:val="22"/>
        </w:rPr>
      </w:pPr>
      <w:r w:rsidRPr="4CB0311D">
        <w:rPr>
          <w:rFonts w:cs="Calibri"/>
          <w:sz w:val="22"/>
          <w:szCs w:val="22"/>
        </w:rPr>
        <w:t>When sending information by fax modem (a fax device contained in a computer), clinic staff must confirm that other users of the computer system cannot get access to the fax without a password.</w:t>
      </w:r>
    </w:p>
    <w:p w14:paraId="07B99230" w14:textId="77777777" w:rsidR="005E1B40" w:rsidRPr="00EC36A8" w:rsidRDefault="005E1B40" w:rsidP="005E1B40">
      <w:pPr>
        <w:pStyle w:val="ColorfulList-Accent11"/>
        <w:numPr>
          <w:ilvl w:val="0"/>
          <w:numId w:val="4"/>
        </w:numPr>
        <w:tabs>
          <w:tab w:val="left" w:pos="284"/>
        </w:tabs>
        <w:autoSpaceDE w:val="0"/>
        <w:autoSpaceDN w:val="0"/>
        <w:adjustRightInd w:val="0"/>
        <w:spacing w:before="120"/>
        <w:ind w:left="284" w:hanging="284"/>
        <w:rPr>
          <w:rFonts w:cs="Calibri"/>
          <w:sz w:val="22"/>
          <w:szCs w:val="22"/>
          <w:lang w:val="en-CA"/>
        </w:rPr>
      </w:pPr>
      <w:r w:rsidRPr="4CB0311D">
        <w:rPr>
          <w:rFonts w:cs="Calibri"/>
          <w:sz w:val="22"/>
          <w:szCs w:val="22"/>
          <w:lang w:val="en-CA"/>
        </w:rPr>
        <w:t>If possible, use encryption technology or other technology to secure fax transmissions.</w:t>
      </w:r>
    </w:p>
    <w:p w14:paraId="10B293A8" w14:textId="4E36869A" w:rsidR="4CB0311D" w:rsidRDefault="4CB0311D" w:rsidP="4CB0311D">
      <w:pPr>
        <w:pStyle w:val="Heading3"/>
        <w:rPr>
          <w:lang w:val="en-US"/>
        </w:rPr>
      </w:pPr>
    </w:p>
    <w:p w14:paraId="6F4F3FC4" w14:textId="6F5E62EA" w:rsidR="00860D27" w:rsidRDefault="00860D27">
      <w:pPr>
        <w:pStyle w:val="Heading3"/>
        <w:rPr>
          <w:lang w:val="en-US"/>
        </w:rPr>
      </w:pPr>
      <w:r>
        <w:rPr>
          <w:lang w:val="en-US"/>
        </w:rPr>
        <w:t>Receiving Information by Fa</w:t>
      </w:r>
      <w:r w:rsidR="00D7766B">
        <w:rPr>
          <w:lang w:val="en-US"/>
        </w:rPr>
        <w:t>x</w:t>
      </w:r>
      <w:r w:rsidR="00F63220">
        <w:rPr>
          <w:lang w:val="en-US"/>
        </w:rPr>
        <w:t xml:space="preserve"> </w:t>
      </w:r>
      <w:r w:rsidR="00D7766B" w:rsidRPr="65A47EC0">
        <w:rPr>
          <w:lang w:val="en-US"/>
        </w:rPr>
        <w:t>-</w:t>
      </w:r>
      <w:r w:rsidR="00F63220" w:rsidRPr="65A47EC0">
        <w:rPr>
          <w:lang w:val="en-US"/>
        </w:rPr>
        <w:t xml:space="preserve"> </w:t>
      </w:r>
      <w:r w:rsidR="00F63220">
        <w:rPr>
          <w:lang w:val="en-US"/>
        </w:rPr>
        <w:t>Policy</w:t>
      </w:r>
    </w:p>
    <w:p w14:paraId="64B2D33C" w14:textId="009E0F52" w:rsidR="000B41C4" w:rsidRDefault="000B41C4" w:rsidP="000B41C4">
      <w:pPr>
        <w:rPr>
          <w:rFonts w:ascii="Calibri" w:hAnsi="Calibri" w:cs="Calibri"/>
          <w:sz w:val="22"/>
          <w:szCs w:val="22"/>
        </w:rPr>
      </w:pPr>
      <w:r w:rsidRPr="00F234E1">
        <w:rPr>
          <w:rFonts w:ascii="Calibri" w:hAnsi="Calibri" w:cs="Calibri"/>
          <w:sz w:val="22"/>
          <w:szCs w:val="22"/>
          <w:highlight w:val="yellow"/>
        </w:rPr>
        <w:t>The following items should be part of you</w:t>
      </w:r>
      <w:r>
        <w:rPr>
          <w:rFonts w:ascii="Calibri" w:hAnsi="Calibri" w:cs="Calibri"/>
          <w:sz w:val="22"/>
          <w:szCs w:val="22"/>
          <w:highlight w:val="yellow"/>
        </w:rPr>
        <w:t>r</w:t>
      </w:r>
      <w:r w:rsidRPr="00F234E1">
        <w:rPr>
          <w:rFonts w:ascii="Calibri" w:hAnsi="Calibri" w:cs="Calibri"/>
          <w:sz w:val="22"/>
          <w:szCs w:val="22"/>
          <w:highlight w:val="yellow"/>
        </w:rPr>
        <w:t xml:space="preserve"> policy as they will support your adherence to the HIA. Please read these carefully and ensure that they </w:t>
      </w:r>
      <w:r w:rsidRPr="35D7BCD4">
        <w:rPr>
          <w:rFonts w:ascii="Calibri" w:hAnsi="Calibri" w:cs="Calibri"/>
          <w:sz w:val="22"/>
          <w:szCs w:val="22"/>
          <w:highlight w:val="yellow"/>
        </w:rPr>
        <w:t>reflect your clinic</w:t>
      </w:r>
      <w:r w:rsidR="00257F49">
        <w:rPr>
          <w:rFonts w:ascii="Calibri" w:hAnsi="Calibri" w:cs="Calibri"/>
          <w:sz w:val="22"/>
          <w:szCs w:val="22"/>
          <w:highlight w:val="yellow"/>
        </w:rPr>
        <w:t>’</w:t>
      </w:r>
      <w:r w:rsidRPr="35D7BCD4">
        <w:rPr>
          <w:rFonts w:ascii="Calibri" w:hAnsi="Calibri" w:cs="Calibri"/>
          <w:sz w:val="22"/>
          <w:szCs w:val="22"/>
          <w:highlight w:val="yellow"/>
        </w:rPr>
        <w:t>s current policies.</w:t>
      </w:r>
    </w:p>
    <w:p w14:paraId="2EB1C876" w14:textId="220CDCCB" w:rsidR="00074AA3" w:rsidRPr="00D472A0" w:rsidRDefault="00074AA3" w:rsidP="00074AA3">
      <w:pPr>
        <w:rPr>
          <w:rFonts w:ascii="Calibri" w:hAnsi="Calibri" w:cs="Calibri"/>
          <w:sz w:val="22"/>
          <w:szCs w:val="22"/>
        </w:rPr>
      </w:pPr>
      <w:r w:rsidRPr="00D472A0">
        <w:rPr>
          <w:rFonts w:ascii="Calibri" w:hAnsi="Calibri" w:cs="Calibri"/>
          <w:sz w:val="22"/>
          <w:szCs w:val="22"/>
        </w:rPr>
        <w:t>When faxing is necessary, custodians should follow the</w:t>
      </w:r>
      <w:r w:rsidR="00257F49">
        <w:rPr>
          <w:rFonts w:ascii="Calibri" w:hAnsi="Calibri" w:cs="Calibri"/>
          <w:sz w:val="22"/>
          <w:szCs w:val="22"/>
        </w:rPr>
        <w:t xml:space="preserve">se </w:t>
      </w:r>
      <w:r w:rsidRPr="00D472A0">
        <w:rPr>
          <w:rFonts w:ascii="Calibri" w:hAnsi="Calibri" w:cs="Calibri"/>
          <w:sz w:val="22"/>
          <w:szCs w:val="22"/>
        </w:rPr>
        <w:t xml:space="preserve">guidelines to reduce the risk of accidental disclosure when </w:t>
      </w:r>
      <w:r w:rsidRPr="00D472A0">
        <w:rPr>
          <w:rFonts w:ascii="Calibri" w:hAnsi="Calibri" w:cs="Calibri"/>
          <w:b/>
          <w:sz w:val="22"/>
          <w:szCs w:val="22"/>
        </w:rPr>
        <w:t xml:space="preserve">receiving </w:t>
      </w:r>
      <w:r w:rsidRPr="00D472A0">
        <w:rPr>
          <w:rFonts w:ascii="Calibri" w:hAnsi="Calibri" w:cs="Calibri"/>
          <w:sz w:val="22"/>
          <w:szCs w:val="22"/>
        </w:rPr>
        <w:t>information by fax, including:</w:t>
      </w:r>
    </w:p>
    <w:p w14:paraId="75642FA8" w14:textId="547442E8" w:rsidR="00074AA3" w:rsidRPr="00D472A0" w:rsidRDefault="00074AA3" w:rsidP="00074AA3">
      <w:pPr>
        <w:pStyle w:val="ColorfulList-Accent11"/>
        <w:numPr>
          <w:ilvl w:val="0"/>
          <w:numId w:val="4"/>
        </w:numPr>
        <w:spacing w:before="120"/>
        <w:ind w:left="284" w:hanging="284"/>
        <w:rPr>
          <w:rFonts w:asciiTheme="minorHAnsi" w:eastAsiaTheme="minorEastAsia" w:hAnsiTheme="minorHAnsi" w:cstheme="minorBidi"/>
          <w:sz w:val="22"/>
          <w:szCs w:val="22"/>
        </w:rPr>
      </w:pPr>
      <w:r w:rsidRPr="35D7BCD4">
        <w:rPr>
          <w:rFonts w:cs="Calibri"/>
          <w:sz w:val="22"/>
          <w:szCs w:val="22"/>
        </w:rPr>
        <w:t xml:space="preserve">Limit your requests for health information </w:t>
      </w:r>
      <w:r w:rsidR="00D7766B" w:rsidRPr="35D7BCD4">
        <w:rPr>
          <w:rFonts w:cs="Calibri"/>
          <w:sz w:val="22"/>
          <w:szCs w:val="22"/>
        </w:rPr>
        <w:t xml:space="preserve">transmitted by fax when necessary and there are no other </w:t>
      </w:r>
      <w:r w:rsidR="009D52CE" w:rsidRPr="35D7BCD4">
        <w:rPr>
          <w:rFonts w:cs="Calibri"/>
          <w:sz w:val="22"/>
          <w:szCs w:val="22"/>
        </w:rPr>
        <w:t xml:space="preserve">reasonable </w:t>
      </w:r>
      <w:r w:rsidR="00D7766B" w:rsidRPr="35D7BCD4">
        <w:rPr>
          <w:rFonts w:cs="Calibri"/>
          <w:sz w:val="22"/>
          <w:szCs w:val="22"/>
        </w:rPr>
        <w:t>options for receiving the information in a secure and timely manner.</w:t>
      </w:r>
    </w:p>
    <w:p w14:paraId="18A6109B" w14:textId="2A8AF96A" w:rsidR="00074AA3" w:rsidRPr="00D472A0" w:rsidRDefault="00074AA3" w:rsidP="5A714421">
      <w:pPr>
        <w:pStyle w:val="ColorfulList-Accent11"/>
        <w:numPr>
          <w:ilvl w:val="0"/>
          <w:numId w:val="4"/>
        </w:numPr>
        <w:tabs>
          <w:tab w:val="left" w:pos="284"/>
        </w:tabs>
        <w:spacing w:before="120"/>
        <w:rPr>
          <w:rFonts w:asciiTheme="minorHAnsi" w:eastAsiaTheme="minorEastAsia" w:hAnsiTheme="minorHAnsi" w:cstheme="minorBidi"/>
          <w:lang w:val="en-CA"/>
        </w:rPr>
      </w:pPr>
      <w:r w:rsidRPr="5A714421">
        <w:rPr>
          <w:rFonts w:cs="Calibri"/>
          <w:sz w:val="22"/>
          <w:szCs w:val="22"/>
          <w:lang w:val="en-CA"/>
        </w:rPr>
        <w:t>Security precautions should be taken for faxes received after normal office hours</w:t>
      </w:r>
      <w:r w:rsidR="00BA6624">
        <w:rPr>
          <w:rFonts w:cs="Calibri"/>
          <w:sz w:val="22"/>
          <w:szCs w:val="22"/>
          <w:lang w:val="en-CA"/>
        </w:rPr>
        <w:t>.</w:t>
      </w:r>
    </w:p>
    <w:p w14:paraId="5A9CEC73" w14:textId="11DE6BC6" w:rsidR="00345B3B" w:rsidRDefault="00345B3B" w:rsidP="35D7BCD4">
      <w:pPr>
        <w:pStyle w:val="ColorfulList-Accent11"/>
        <w:numPr>
          <w:ilvl w:val="0"/>
          <w:numId w:val="4"/>
        </w:numPr>
        <w:tabs>
          <w:tab w:val="left" w:pos="284"/>
        </w:tabs>
        <w:spacing w:before="120"/>
        <w:rPr>
          <w:rFonts w:asciiTheme="minorHAnsi" w:eastAsiaTheme="minorEastAsia" w:hAnsiTheme="minorHAnsi" w:cstheme="minorBidi"/>
          <w:sz w:val="22"/>
          <w:szCs w:val="22"/>
          <w:lang w:val="en-CA"/>
        </w:rPr>
      </w:pPr>
      <w:r w:rsidRPr="35D7BCD4">
        <w:rPr>
          <w:rFonts w:cs="Calibri"/>
          <w:sz w:val="22"/>
          <w:szCs w:val="22"/>
          <w:lang w:val="en-CA"/>
        </w:rPr>
        <w:t>If possible, use encryption technology or other technology to secure fax transmissions.</w:t>
      </w:r>
    </w:p>
    <w:p w14:paraId="53CBE905" w14:textId="27EABD3E" w:rsidR="35D7BCD4" w:rsidRDefault="35D7BCD4" w:rsidP="35D7BCD4">
      <w:pPr>
        <w:pStyle w:val="ColorfulList-Accent11"/>
        <w:tabs>
          <w:tab w:val="left" w:pos="284"/>
        </w:tabs>
        <w:spacing w:before="120"/>
        <w:ind w:left="0"/>
        <w:rPr>
          <w:lang w:val="en-CA"/>
        </w:rPr>
      </w:pPr>
    </w:p>
    <w:p w14:paraId="736AAECA" w14:textId="77777777" w:rsidR="00762543" w:rsidRDefault="00762543" w:rsidP="35D7BCD4">
      <w:pPr>
        <w:pStyle w:val="ColorfulList-Accent11"/>
        <w:tabs>
          <w:tab w:val="left" w:pos="284"/>
        </w:tabs>
        <w:spacing w:before="120"/>
        <w:ind w:left="0"/>
        <w:rPr>
          <w:lang w:val="en-CA"/>
        </w:rPr>
      </w:pPr>
    </w:p>
    <w:p w14:paraId="411781C6" w14:textId="77777777" w:rsidR="00257F49" w:rsidRDefault="00257F49" w:rsidP="35D7BCD4">
      <w:pPr>
        <w:pStyle w:val="ColorfulList-Accent11"/>
        <w:tabs>
          <w:tab w:val="left" w:pos="284"/>
        </w:tabs>
        <w:spacing w:before="120"/>
        <w:ind w:left="0"/>
        <w:rPr>
          <w:lang w:val="en-CA"/>
        </w:rPr>
      </w:pPr>
    </w:p>
    <w:p w14:paraId="7C6E03DC" w14:textId="77777777" w:rsidR="00257F49" w:rsidRDefault="00257F49" w:rsidP="35D7BCD4">
      <w:pPr>
        <w:pStyle w:val="ColorfulList-Accent11"/>
        <w:tabs>
          <w:tab w:val="left" w:pos="284"/>
        </w:tabs>
        <w:spacing w:before="120"/>
        <w:ind w:left="0"/>
        <w:rPr>
          <w:lang w:val="en-CA"/>
        </w:rPr>
      </w:pPr>
    </w:p>
    <w:p w14:paraId="720CF452" w14:textId="77777777" w:rsidR="00257F49" w:rsidRDefault="00257F49" w:rsidP="35D7BCD4">
      <w:pPr>
        <w:pStyle w:val="ColorfulList-Accent11"/>
        <w:tabs>
          <w:tab w:val="left" w:pos="284"/>
        </w:tabs>
        <w:spacing w:before="120"/>
        <w:ind w:left="0"/>
        <w:rPr>
          <w:lang w:val="en-CA"/>
        </w:rPr>
      </w:pPr>
    </w:p>
    <w:p w14:paraId="1A4A23D9" w14:textId="2EB9A2D8" w:rsidR="00F63220" w:rsidRDefault="00F63220" w:rsidP="00F63220">
      <w:pPr>
        <w:pStyle w:val="Heading3"/>
        <w:rPr>
          <w:rFonts w:ascii="Calibri" w:hAnsi="Calibri" w:cs="Calibri"/>
          <w:sz w:val="22"/>
          <w:szCs w:val="22"/>
          <w:highlight w:val="yellow"/>
          <w:lang w:val="en-US"/>
        </w:rPr>
      </w:pPr>
      <w:r>
        <w:rPr>
          <w:lang w:val="en-US"/>
        </w:rPr>
        <w:lastRenderedPageBreak/>
        <w:t xml:space="preserve">Receiving Information by Fax </w:t>
      </w:r>
      <w:r w:rsidRPr="65A47EC0">
        <w:rPr>
          <w:lang w:val="en-US"/>
        </w:rPr>
        <w:t xml:space="preserve">- </w:t>
      </w:r>
      <w:r>
        <w:rPr>
          <w:lang w:val="en-US"/>
        </w:rPr>
        <w:t>Guidelines</w:t>
      </w:r>
    </w:p>
    <w:p w14:paraId="0075E2A8" w14:textId="7605EF43" w:rsidR="00A50EF9" w:rsidRPr="001D5F58" w:rsidRDefault="000B41C4" w:rsidP="00EA02E6">
      <w:pPr>
        <w:pStyle w:val="paragraph"/>
        <w:spacing w:before="0" w:beforeAutospacing="0" w:after="0" w:afterAutospacing="0"/>
        <w:textAlignment w:val="baseline"/>
        <w:rPr>
          <w:rFonts w:ascii="Calibri" w:hAnsi="Calibri" w:cs="Calibri"/>
          <w:sz w:val="22"/>
          <w:szCs w:val="22"/>
          <w:lang w:val="en-US"/>
        </w:rPr>
      </w:pPr>
      <w:r w:rsidRPr="001D5F58">
        <w:rPr>
          <w:rFonts w:ascii="Calibri" w:hAnsi="Calibri" w:cs="Calibri"/>
          <w:sz w:val="22"/>
          <w:szCs w:val="22"/>
          <w:highlight w:val="yellow"/>
          <w:lang w:val="en-US"/>
        </w:rPr>
        <w:t xml:space="preserve">The following </w:t>
      </w:r>
      <w:r w:rsidR="00F63220">
        <w:rPr>
          <w:rFonts w:ascii="Calibri" w:hAnsi="Calibri" w:cs="Calibri"/>
          <w:sz w:val="22"/>
          <w:szCs w:val="22"/>
          <w:highlight w:val="yellow"/>
          <w:lang w:val="en-US"/>
        </w:rPr>
        <w:t>guidelines</w:t>
      </w:r>
      <w:r w:rsidRPr="001D5F58">
        <w:rPr>
          <w:rFonts w:ascii="Calibri" w:hAnsi="Calibri" w:cs="Calibri"/>
          <w:sz w:val="22"/>
          <w:szCs w:val="22"/>
          <w:highlight w:val="yellow"/>
          <w:lang w:val="en-US"/>
        </w:rPr>
        <w:t xml:space="preserve"> are commonly used in clinics. </w:t>
      </w:r>
      <w:r w:rsidR="00CC7119" w:rsidRPr="001D5F58">
        <w:rPr>
          <w:rFonts w:ascii="Calibri" w:hAnsi="Calibri" w:cs="Calibri"/>
          <w:sz w:val="22"/>
          <w:szCs w:val="22"/>
          <w:highlight w:val="yellow"/>
          <w:lang w:val="en-US"/>
        </w:rPr>
        <w:t xml:space="preserve">Please review </w:t>
      </w:r>
      <w:r w:rsidR="00CC7119">
        <w:rPr>
          <w:rFonts w:ascii="Calibri" w:hAnsi="Calibri" w:cs="Calibri"/>
          <w:sz w:val="22"/>
          <w:szCs w:val="22"/>
          <w:highlight w:val="yellow"/>
          <w:lang w:val="en-US"/>
        </w:rPr>
        <w:t xml:space="preserve">the items below </w:t>
      </w:r>
      <w:r w:rsidR="00CC7119" w:rsidRPr="001D5F58">
        <w:rPr>
          <w:rFonts w:ascii="Calibri" w:hAnsi="Calibri" w:cs="Calibri"/>
          <w:sz w:val="22"/>
          <w:szCs w:val="22"/>
          <w:highlight w:val="yellow"/>
          <w:lang w:val="en-US"/>
        </w:rPr>
        <w:t xml:space="preserve">and add </w:t>
      </w:r>
      <w:r w:rsidR="00CC7119">
        <w:rPr>
          <w:rFonts w:ascii="Calibri" w:hAnsi="Calibri" w:cs="Calibri"/>
          <w:sz w:val="22"/>
          <w:szCs w:val="22"/>
          <w:highlight w:val="yellow"/>
          <w:lang w:val="en-US"/>
        </w:rPr>
        <w:t>or adapt these suggestions to the s</w:t>
      </w:r>
      <w:r w:rsidR="00CC7119" w:rsidRPr="001D5F58">
        <w:rPr>
          <w:rFonts w:ascii="Calibri" w:hAnsi="Calibri" w:cs="Calibri"/>
          <w:sz w:val="22"/>
          <w:szCs w:val="22"/>
          <w:highlight w:val="yellow"/>
          <w:lang w:val="en-US"/>
        </w:rPr>
        <w:t xml:space="preserve">pecific steps that are followed when </w:t>
      </w:r>
      <w:r w:rsidR="00CC7119">
        <w:rPr>
          <w:rFonts w:ascii="Calibri" w:hAnsi="Calibri" w:cs="Calibri"/>
          <w:sz w:val="22"/>
          <w:szCs w:val="22"/>
          <w:highlight w:val="yellow"/>
          <w:lang w:val="en-US"/>
        </w:rPr>
        <w:t xml:space="preserve">receiving </w:t>
      </w:r>
      <w:r w:rsidR="00CC7119" w:rsidRPr="001D5F58">
        <w:rPr>
          <w:rFonts w:ascii="Calibri" w:hAnsi="Calibri" w:cs="Calibri"/>
          <w:sz w:val="22"/>
          <w:szCs w:val="22"/>
          <w:highlight w:val="yellow"/>
          <w:lang w:val="en-US"/>
        </w:rPr>
        <w:t>faxes</w:t>
      </w:r>
      <w:r w:rsidR="00CC7119">
        <w:rPr>
          <w:rFonts w:ascii="Calibri" w:hAnsi="Calibri" w:cs="Calibri"/>
          <w:sz w:val="22"/>
          <w:szCs w:val="22"/>
          <w:lang w:val="en-US"/>
        </w:rPr>
        <w:t xml:space="preserve"> </w:t>
      </w:r>
      <w:r w:rsidR="00CC7119" w:rsidRPr="00CC7119">
        <w:rPr>
          <w:rFonts w:ascii="Calibri" w:hAnsi="Calibri" w:cs="Calibri"/>
          <w:sz w:val="22"/>
          <w:szCs w:val="22"/>
          <w:highlight w:val="yellow"/>
          <w:lang w:val="en-US"/>
        </w:rPr>
        <w:t xml:space="preserve">in your </w:t>
      </w:r>
      <w:r w:rsidR="00F63220" w:rsidRPr="00CC7119">
        <w:rPr>
          <w:rFonts w:ascii="Calibri" w:hAnsi="Calibri" w:cs="Calibri"/>
          <w:sz w:val="22"/>
          <w:szCs w:val="22"/>
          <w:highlight w:val="yellow"/>
          <w:lang w:val="en-US"/>
        </w:rPr>
        <w:t>clinic</w:t>
      </w:r>
      <w:r w:rsidR="00F63220" w:rsidRPr="001D5F58">
        <w:rPr>
          <w:rFonts w:ascii="Calibri" w:hAnsi="Calibri" w:cs="Calibri"/>
          <w:sz w:val="22"/>
          <w:szCs w:val="22"/>
          <w:lang w:val="en-US"/>
        </w:rPr>
        <w:t>.</w:t>
      </w:r>
    </w:p>
    <w:p w14:paraId="112EC5A5" w14:textId="77777777" w:rsidR="001D5F58" w:rsidRPr="001D5F58" w:rsidRDefault="001D5F58" w:rsidP="00EA02E6">
      <w:pPr>
        <w:pStyle w:val="paragraph"/>
        <w:spacing w:before="0" w:beforeAutospacing="0" w:after="0" w:afterAutospacing="0"/>
        <w:textAlignment w:val="baseline"/>
        <w:rPr>
          <w:rFonts w:ascii="Calibri" w:hAnsi="Calibri" w:cs="Calibri"/>
          <w:sz w:val="22"/>
          <w:szCs w:val="22"/>
          <w:lang w:val="en-US"/>
        </w:rPr>
      </w:pPr>
    </w:p>
    <w:p w14:paraId="2423CCB4" w14:textId="25D07D62" w:rsidR="001D5F58" w:rsidRPr="001D5F58" w:rsidRDefault="001D5F58" w:rsidP="001D5F58">
      <w:pPr>
        <w:rPr>
          <w:rFonts w:ascii="Calibri" w:hAnsi="Calibri" w:cs="Calibri"/>
          <w:sz w:val="22"/>
          <w:szCs w:val="22"/>
          <w:lang w:val="en-US"/>
        </w:rPr>
      </w:pPr>
      <w:r w:rsidRPr="001D5F58">
        <w:rPr>
          <w:rFonts w:ascii="Calibri" w:hAnsi="Calibri" w:cs="Calibri"/>
          <w:sz w:val="22"/>
          <w:szCs w:val="22"/>
          <w:lang w:val="en-US"/>
        </w:rPr>
        <w:t xml:space="preserve">The </w:t>
      </w:r>
      <w:r w:rsidRPr="001D5F58">
        <w:rPr>
          <w:rFonts w:ascii="Calibri" w:hAnsi="Calibri" w:cs="Calibri"/>
          <w:sz w:val="22"/>
          <w:szCs w:val="22"/>
          <w:highlight w:val="yellow"/>
          <w:lang w:val="en-US"/>
        </w:rPr>
        <w:t>insert clinic name</w:t>
      </w:r>
      <w:r w:rsidRPr="001D5F58">
        <w:rPr>
          <w:rFonts w:ascii="Calibri" w:hAnsi="Calibri" w:cs="Calibri"/>
          <w:sz w:val="22"/>
          <w:szCs w:val="22"/>
          <w:lang w:val="en-US"/>
        </w:rPr>
        <w:t xml:space="preserve"> follows these additional steps when receiving faxes:</w:t>
      </w:r>
    </w:p>
    <w:bookmarkEnd w:id="1"/>
    <w:bookmarkEnd w:id="2"/>
    <w:p w14:paraId="7A450442" w14:textId="77777777" w:rsidR="003B4FE8" w:rsidRPr="00EC36A8" w:rsidRDefault="003B4FE8" w:rsidP="003B4FE8">
      <w:pPr>
        <w:pStyle w:val="ColorfulList-Accent11"/>
        <w:numPr>
          <w:ilvl w:val="0"/>
          <w:numId w:val="4"/>
        </w:numPr>
        <w:autoSpaceDE w:val="0"/>
        <w:autoSpaceDN w:val="0"/>
        <w:adjustRightInd w:val="0"/>
        <w:spacing w:before="120"/>
        <w:ind w:left="284" w:hanging="284"/>
        <w:rPr>
          <w:rFonts w:cs="Calibri"/>
          <w:sz w:val="22"/>
          <w:szCs w:val="22"/>
          <w:lang w:val="en-CA"/>
        </w:rPr>
      </w:pPr>
      <w:r w:rsidRPr="00EC36A8">
        <w:rPr>
          <w:rFonts w:cs="Calibri"/>
          <w:sz w:val="22"/>
          <w:szCs w:val="22"/>
          <w:lang w:val="en-CA"/>
        </w:rPr>
        <w:t>Try to arrange a time to receive faxes containing personal information so you can be at the fax machine as they arrive.</w:t>
      </w:r>
    </w:p>
    <w:p w14:paraId="44C15136" w14:textId="77777777" w:rsidR="003B4FE8" w:rsidRPr="00EC36A8" w:rsidRDefault="003B4FE8" w:rsidP="003B4FE8">
      <w:pPr>
        <w:pStyle w:val="ColorfulList-Accent11"/>
        <w:numPr>
          <w:ilvl w:val="0"/>
          <w:numId w:val="4"/>
        </w:numPr>
        <w:tabs>
          <w:tab w:val="left" w:pos="284"/>
        </w:tabs>
        <w:autoSpaceDE w:val="0"/>
        <w:autoSpaceDN w:val="0"/>
        <w:adjustRightInd w:val="0"/>
        <w:spacing w:before="120"/>
        <w:ind w:left="284" w:hanging="284"/>
        <w:rPr>
          <w:rFonts w:cs="Calibri"/>
          <w:sz w:val="22"/>
          <w:szCs w:val="22"/>
          <w:lang w:val="en-CA"/>
        </w:rPr>
      </w:pPr>
      <w:r w:rsidRPr="4CB0311D">
        <w:rPr>
          <w:rFonts w:cs="Calibri"/>
          <w:sz w:val="22"/>
          <w:szCs w:val="22"/>
          <w:highlight w:val="yellow"/>
          <w:lang w:val="en-CA"/>
        </w:rPr>
        <w:t>If your fax machine is equipped,</w:t>
      </w:r>
      <w:r w:rsidRPr="4CB0311D">
        <w:rPr>
          <w:rFonts w:cs="Calibri"/>
          <w:sz w:val="22"/>
          <w:szCs w:val="22"/>
          <w:lang w:val="en-CA"/>
        </w:rPr>
        <w:t xml:space="preserve"> use the feature requiring the receiver to enter a password before the machine will print the fax. This ensures that only the intended receiver can retrieve the document. Similarly, ask the sender to make sure you must supply a password to retrieve the document.</w:t>
      </w:r>
    </w:p>
    <w:p w14:paraId="3C411D19" w14:textId="77777777" w:rsidR="00345B3B" w:rsidRPr="00EC36A8" w:rsidRDefault="00345B3B" w:rsidP="00345B3B">
      <w:pPr>
        <w:pStyle w:val="ColorfulList-Accent11"/>
        <w:numPr>
          <w:ilvl w:val="0"/>
          <w:numId w:val="4"/>
        </w:numPr>
        <w:tabs>
          <w:tab w:val="left" w:pos="284"/>
        </w:tabs>
        <w:autoSpaceDE w:val="0"/>
        <w:autoSpaceDN w:val="0"/>
        <w:adjustRightInd w:val="0"/>
        <w:spacing w:before="120"/>
        <w:ind w:left="284" w:hanging="284"/>
        <w:rPr>
          <w:rFonts w:cs="Calibri"/>
          <w:sz w:val="22"/>
          <w:szCs w:val="22"/>
          <w:lang w:val="en-CA"/>
        </w:rPr>
      </w:pPr>
      <w:r w:rsidRPr="00EC36A8">
        <w:rPr>
          <w:rFonts w:cs="Calibri"/>
          <w:sz w:val="22"/>
          <w:szCs w:val="22"/>
          <w:lang w:val="en-CA"/>
        </w:rPr>
        <w:t xml:space="preserve">If you are expecting information by fax modem </w:t>
      </w:r>
      <w:r w:rsidRPr="00EC36A8">
        <w:rPr>
          <w:rFonts w:cs="Calibri"/>
          <w:sz w:val="22"/>
          <w:szCs w:val="22"/>
        </w:rPr>
        <w:t>(a fax device contained in a computer)</w:t>
      </w:r>
      <w:r w:rsidRPr="00EC36A8">
        <w:rPr>
          <w:rFonts w:cs="Calibri"/>
          <w:sz w:val="22"/>
          <w:szCs w:val="22"/>
          <w:lang w:val="en-CA"/>
        </w:rPr>
        <w:t>, ensure that other users of your system cannot access the information without a password.</w:t>
      </w:r>
    </w:p>
    <w:p w14:paraId="6C641FFD" w14:textId="77777777" w:rsidR="00345B3B" w:rsidRPr="00EC36A8" w:rsidRDefault="00345B3B" w:rsidP="00345B3B">
      <w:pPr>
        <w:pStyle w:val="ColorfulList-Accent11"/>
        <w:numPr>
          <w:ilvl w:val="0"/>
          <w:numId w:val="4"/>
        </w:numPr>
        <w:tabs>
          <w:tab w:val="left" w:pos="284"/>
        </w:tabs>
        <w:autoSpaceDE w:val="0"/>
        <w:autoSpaceDN w:val="0"/>
        <w:adjustRightInd w:val="0"/>
        <w:spacing w:before="120"/>
        <w:ind w:left="284" w:hanging="284"/>
        <w:rPr>
          <w:rFonts w:cs="Calibri"/>
          <w:sz w:val="22"/>
          <w:szCs w:val="22"/>
          <w:lang w:val="en-CA"/>
        </w:rPr>
      </w:pPr>
      <w:r w:rsidRPr="00EC36A8">
        <w:rPr>
          <w:rFonts w:cs="Calibri"/>
          <w:sz w:val="22"/>
          <w:szCs w:val="22"/>
          <w:lang w:val="en-CA"/>
        </w:rPr>
        <w:t>Be aware that your fax number can be reassigned once you have given up the number. It is possible to ‘purchase’ the rights to that line so that the number is never reassigned.</w:t>
      </w:r>
    </w:p>
    <w:p w14:paraId="12EF1DB9" w14:textId="77777777" w:rsidR="0034191D" w:rsidRPr="003E39CB" w:rsidRDefault="0034191D"/>
    <w:sectPr w:rsidR="0034191D" w:rsidRPr="003E39CB" w:rsidSect="007F60F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2F9A" w14:textId="77777777" w:rsidR="005228DF" w:rsidRDefault="005228DF" w:rsidP="007F60F6">
      <w:pPr>
        <w:spacing w:after="0" w:line="240" w:lineRule="auto"/>
      </w:pPr>
      <w:r>
        <w:separator/>
      </w:r>
    </w:p>
  </w:endnote>
  <w:endnote w:type="continuationSeparator" w:id="0">
    <w:p w14:paraId="1522C206" w14:textId="77777777" w:rsidR="005228DF" w:rsidRDefault="005228DF" w:rsidP="007F60F6">
      <w:pPr>
        <w:spacing w:after="0" w:line="240" w:lineRule="auto"/>
      </w:pPr>
      <w:r>
        <w:continuationSeparator/>
      </w:r>
    </w:p>
  </w:endnote>
  <w:endnote w:type="continuationNotice" w:id="1">
    <w:p w14:paraId="75844C5A" w14:textId="77777777" w:rsidR="005228DF" w:rsidRDefault="00522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2C82" w14:textId="77777777" w:rsidR="008264A7" w:rsidRDefault="00826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01B0" w14:textId="763AB87C" w:rsidR="00F229FD" w:rsidRDefault="00F229FD">
    <w:pPr>
      <w:pStyle w:val="Footer"/>
      <w:jc w:val="right"/>
    </w:pPr>
  </w:p>
  <w:p w14:paraId="0B1FEE69" w14:textId="56CB7ED6" w:rsidR="00F229FD" w:rsidRDefault="008264A7">
    <w:pPr>
      <w:pStyle w:val="Footer"/>
    </w:pPr>
    <w:r>
      <w:rPr>
        <w:noProof/>
        <w:lang w:eastAsia="en-CA"/>
      </w:rPr>
      <mc:AlternateContent>
        <mc:Choice Requires="wps">
          <w:drawing>
            <wp:anchor distT="0" distB="0" distL="114300" distR="114300" simplePos="0" relativeHeight="251658241" behindDoc="0" locked="0" layoutInCell="0" allowOverlap="1" wp14:anchorId="57CDCA15" wp14:editId="508FE438">
              <wp:simplePos x="0" y="0"/>
              <wp:positionH relativeFrom="page">
                <wp:posOffset>0</wp:posOffset>
              </wp:positionH>
              <wp:positionV relativeFrom="page">
                <wp:posOffset>9594215</wp:posOffset>
              </wp:positionV>
              <wp:extent cx="7772400" cy="273050"/>
              <wp:effectExtent l="0" t="0" r="0" b="12700"/>
              <wp:wrapNone/>
              <wp:docPr id="1" name="MSIPCMf53b499ab08e579d0a3850ca"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A1CEA" w14:textId="0004088C" w:rsidR="008264A7" w:rsidRPr="008264A7" w:rsidRDefault="008264A7" w:rsidP="008264A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CDCA15" id="_x0000_t202" coordsize="21600,21600" o:spt="202" path="m,l,21600r21600,l21600,xe">
              <v:stroke joinstyle="miter"/>
              <v:path gradientshapeok="t" o:connecttype="rect"/>
            </v:shapetype>
            <v:shape id="MSIPCMf53b499ab08e579d0a3850ca"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8FA1CEA" w14:textId="0004088C" w:rsidR="008264A7" w:rsidRPr="008264A7" w:rsidRDefault="008264A7" w:rsidP="008264A7">
                    <w:pPr>
                      <w:spacing w:after="0"/>
                      <w:rPr>
                        <w:rFonts w:ascii="Calibri" w:hAnsi="Calibri" w:cs="Calibri"/>
                        <w:color w:val="000000"/>
                        <w:sz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CA4B72" w14:paraId="437813CF" w14:textId="77777777" w:rsidTr="003C1B16">
      <w:trPr>
        <w:jc w:val="right"/>
      </w:trPr>
      <w:tc>
        <w:tcPr>
          <w:tcW w:w="9176" w:type="dxa"/>
          <w:vAlign w:val="center"/>
        </w:tcPr>
        <w:p w14:paraId="0F69EAC1" w14:textId="77777777" w:rsidR="00CA4B72" w:rsidRDefault="00CA4B72" w:rsidP="00CA4B72">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D5FA751" w14:textId="77777777" w:rsidR="00CA4B72" w:rsidRPr="006E3E4F" w:rsidRDefault="00CA4B72" w:rsidP="00CA4B72">
          <w:pPr>
            <w:pStyle w:val="Footer"/>
            <w:ind w:left="-567"/>
            <w:rPr>
              <w:sz w:val="12"/>
              <w:szCs w:val="12"/>
            </w:rPr>
          </w:pPr>
        </w:p>
      </w:tc>
      <w:tc>
        <w:tcPr>
          <w:tcW w:w="468" w:type="dxa"/>
          <w:shd w:val="clear" w:color="auto" w:fill="DEB500" w:themeFill="accent2"/>
          <w:vAlign w:val="center"/>
        </w:tcPr>
        <w:p w14:paraId="09A2BEA2" w14:textId="7B806879" w:rsidR="00CA4B72" w:rsidRDefault="00CA4B72" w:rsidP="00CA4B72">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8264A7">
            <w:rPr>
              <w:noProof/>
              <w:color w:val="FFFFFF" w:themeColor="background1"/>
            </w:rPr>
            <w:t>1</w:t>
          </w:r>
          <w:r w:rsidRPr="009B63ED">
            <w:rPr>
              <w:noProof/>
              <w:color w:val="FFFFFF" w:themeColor="background1"/>
            </w:rPr>
            <w:fldChar w:fldCharType="end"/>
          </w:r>
        </w:p>
      </w:tc>
    </w:tr>
  </w:tbl>
  <w:p w14:paraId="1E4AE2BA" w14:textId="0718B139" w:rsidR="007F60F6" w:rsidRPr="00CA4B72" w:rsidRDefault="008264A7" w:rsidP="00CA4B72">
    <w:pPr>
      <w:pStyle w:val="Footer"/>
    </w:pPr>
    <w:r>
      <w:rPr>
        <w:noProof/>
        <w:lang w:eastAsia="en-CA"/>
      </w:rPr>
      <mc:AlternateContent>
        <mc:Choice Requires="wps">
          <w:drawing>
            <wp:anchor distT="0" distB="0" distL="114300" distR="114300" simplePos="0" relativeHeight="251658242" behindDoc="0" locked="0" layoutInCell="0" allowOverlap="1" wp14:anchorId="59538AE2" wp14:editId="1B395583">
              <wp:simplePos x="0" y="0"/>
              <wp:positionH relativeFrom="page">
                <wp:posOffset>0</wp:posOffset>
              </wp:positionH>
              <wp:positionV relativeFrom="page">
                <wp:posOffset>9594215</wp:posOffset>
              </wp:positionV>
              <wp:extent cx="7772400" cy="273050"/>
              <wp:effectExtent l="0" t="0" r="0" b="12700"/>
              <wp:wrapNone/>
              <wp:docPr id="3" name="MSIPCM3fbe49ceb4cffbfc57e83f43"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31CCE" w14:textId="35C88F98" w:rsidR="008264A7" w:rsidRPr="008264A7" w:rsidRDefault="008264A7" w:rsidP="008264A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38AE2" id="_x0000_t202" coordsize="21600,21600" o:spt="202" path="m,l,21600r21600,l21600,xe">
              <v:stroke joinstyle="miter"/>
              <v:path gradientshapeok="t" o:connecttype="rect"/>
            </v:shapetype>
            <v:shape id="MSIPCM3fbe49ceb4cffbfc57e83f43"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6EA31CCE" w14:textId="35C88F98" w:rsidR="008264A7" w:rsidRPr="008264A7" w:rsidRDefault="008264A7" w:rsidP="008264A7">
                    <w:pPr>
                      <w:spacing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A4DE" w14:textId="77777777" w:rsidR="005228DF" w:rsidRDefault="005228DF" w:rsidP="007F60F6">
      <w:pPr>
        <w:spacing w:after="0" w:line="240" w:lineRule="auto"/>
      </w:pPr>
      <w:r>
        <w:separator/>
      </w:r>
    </w:p>
  </w:footnote>
  <w:footnote w:type="continuationSeparator" w:id="0">
    <w:p w14:paraId="37B3F7CD" w14:textId="77777777" w:rsidR="005228DF" w:rsidRDefault="005228DF" w:rsidP="007F60F6">
      <w:pPr>
        <w:spacing w:after="0" w:line="240" w:lineRule="auto"/>
      </w:pPr>
      <w:r>
        <w:continuationSeparator/>
      </w:r>
    </w:p>
  </w:footnote>
  <w:footnote w:type="continuationNotice" w:id="1">
    <w:p w14:paraId="5537FC9D" w14:textId="77777777" w:rsidR="005228DF" w:rsidRDefault="00522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CA92" w14:textId="77777777" w:rsidR="008264A7" w:rsidRDefault="00826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1613" w14:textId="27043E89" w:rsidR="007F60F6" w:rsidRPr="00CA4B72" w:rsidRDefault="00CA4B72">
    <w:pPr>
      <w:pStyle w:val="Header"/>
      <w:rPr>
        <w:lang w:val="en-US"/>
      </w:rPr>
    </w:pPr>
    <w:r w:rsidRPr="00CA4B72">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E73F" w14:textId="1D1F951D" w:rsidR="007F60F6" w:rsidRDefault="00943BDD" w:rsidP="00943BDD">
    <w:pPr>
      <w:pStyle w:val="Header"/>
      <w:tabs>
        <w:tab w:val="clear" w:pos="4680"/>
        <w:tab w:val="clear" w:pos="9360"/>
        <w:tab w:val="left" w:pos="8745"/>
      </w:tabs>
    </w:pPr>
    <w:r>
      <w:rPr>
        <w:noProof/>
        <w:lang w:eastAsia="en-CA"/>
      </w:rPr>
      <w:drawing>
        <wp:anchor distT="0" distB="0" distL="114300" distR="114300" simplePos="0" relativeHeight="251658240" behindDoc="0" locked="0" layoutInCell="1" allowOverlap="1" wp14:anchorId="19146776" wp14:editId="5FA84596">
          <wp:simplePos x="0" y="0"/>
          <wp:positionH relativeFrom="margin">
            <wp:align>right</wp:align>
          </wp:positionH>
          <wp:positionV relativeFrom="paragraph">
            <wp:posOffset>-143510</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0AE"/>
    <w:multiLevelType w:val="multilevel"/>
    <w:tmpl w:val="B866D2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315EB"/>
    <w:multiLevelType w:val="hybridMultilevel"/>
    <w:tmpl w:val="9E72F2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2E7A48B1"/>
    <w:multiLevelType w:val="multilevel"/>
    <w:tmpl w:val="0A327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D1535"/>
    <w:multiLevelType w:val="multilevel"/>
    <w:tmpl w:val="7FC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816E31"/>
    <w:multiLevelType w:val="multilevel"/>
    <w:tmpl w:val="3C1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BA7EC8"/>
    <w:multiLevelType w:val="hybridMultilevel"/>
    <w:tmpl w:val="C980D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9909511">
    <w:abstractNumId w:val="5"/>
  </w:num>
  <w:num w:numId="2" w16cid:durableId="1285429327">
    <w:abstractNumId w:val="3"/>
  </w:num>
  <w:num w:numId="3" w16cid:durableId="262762871">
    <w:abstractNumId w:val="4"/>
  </w:num>
  <w:num w:numId="4" w16cid:durableId="728655849">
    <w:abstractNumId w:val="1"/>
  </w:num>
  <w:num w:numId="5" w16cid:durableId="1008949909">
    <w:abstractNumId w:val="2"/>
  </w:num>
  <w:num w:numId="6" w16cid:durableId="143736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CB"/>
    <w:rsid w:val="00041618"/>
    <w:rsid w:val="00056F99"/>
    <w:rsid w:val="00061E18"/>
    <w:rsid w:val="00074AA3"/>
    <w:rsid w:val="000A1776"/>
    <w:rsid w:val="000B41C4"/>
    <w:rsid w:val="000F577F"/>
    <w:rsid w:val="00171DCA"/>
    <w:rsid w:val="001A3411"/>
    <w:rsid w:val="001A7E8F"/>
    <w:rsid w:val="001B03BD"/>
    <w:rsid w:val="001D5F58"/>
    <w:rsid w:val="00221E32"/>
    <w:rsid w:val="0024325C"/>
    <w:rsid w:val="00250DA7"/>
    <w:rsid w:val="00257F49"/>
    <w:rsid w:val="0031714B"/>
    <w:rsid w:val="003237F1"/>
    <w:rsid w:val="003403E7"/>
    <w:rsid w:val="0034191D"/>
    <w:rsid w:val="00345B3B"/>
    <w:rsid w:val="00363929"/>
    <w:rsid w:val="003B3857"/>
    <w:rsid w:val="003B4FE8"/>
    <w:rsid w:val="003C592A"/>
    <w:rsid w:val="003E39CB"/>
    <w:rsid w:val="00452643"/>
    <w:rsid w:val="00485637"/>
    <w:rsid w:val="004A4070"/>
    <w:rsid w:val="004B0D10"/>
    <w:rsid w:val="004B38E7"/>
    <w:rsid w:val="004B4748"/>
    <w:rsid w:val="004B7A0C"/>
    <w:rsid w:val="004E1C85"/>
    <w:rsid w:val="005228DF"/>
    <w:rsid w:val="00553597"/>
    <w:rsid w:val="005757A3"/>
    <w:rsid w:val="005A75F9"/>
    <w:rsid w:val="005B1AB9"/>
    <w:rsid w:val="005C263E"/>
    <w:rsid w:val="005C5A82"/>
    <w:rsid w:val="005E1B40"/>
    <w:rsid w:val="005F61B9"/>
    <w:rsid w:val="00644321"/>
    <w:rsid w:val="00645AD4"/>
    <w:rsid w:val="0065638C"/>
    <w:rsid w:val="00665AF5"/>
    <w:rsid w:val="00671051"/>
    <w:rsid w:val="006C0F05"/>
    <w:rsid w:val="00731F36"/>
    <w:rsid w:val="00762543"/>
    <w:rsid w:val="00787E05"/>
    <w:rsid w:val="007A46A7"/>
    <w:rsid w:val="007D54D0"/>
    <w:rsid w:val="007E4DDC"/>
    <w:rsid w:val="007F60F6"/>
    <w:rsid w:val="008017D6"/>
    <w:rsid w:val="008045E0"/>
    <w:rsid w:val="00813321"/>
    <w:rsid w:val="008264A7"/>
    <w:rsid w:val="0083587C"/>
    <w:rsid w:val="0085180D"/>
    <w:rsid w:val="00855634"/>
    <w:rsid w:val="00860D27"/>
    <w:rsid w:val="008F30B0"/>
    <w:rsid w:val="00936BDC"/>
    <w:rsid w:val="00943BDD"/>
    <w:rsid w:val="00944D84"/>
    <w:rsid w:val="00953204"/>
    <w:rsid w:val="009570E5"/>
    <w:rsid w:val="009777BB"/>
    <w:rsid w:val="009912C2"/>
    <w:rsid w:val="009B20FE"/>
    <w:rsid w:val="009D52CE"/>
    <w:rsid w:val="00A01B0E"/>
    <w:rsid w:val="00A071F4"/>
    <w:rsid w:val="00A140C9"/>
    <w:rsid w:val="00A50EF9"/>
    <w:rsid w:val="00A65928"/>
    <w:rsid w:val="00AA3B3A"/>
    <w:rsid w:val="00AB0553"/>
    <w:rsid w:val="00AB216B"/>
    <w:rsid w:val="00AC4AC3"/>
    <w:rsid w:val="00AD33C6"/>
    <w:rsid w:val="00AE2B11"/>
    <w:rsid w:val="00AF0991"/>
    <w:rsid w:val="00AF3AB5"/>
    <w:rsid w:val="00B01D25"/>
    <w:rsid w:val="00B069DA"/>
    <w:rsid w:val="00B22C98"/>
    <w:rsid w:val="00B612AC"/>
    <w:rsid w:val="00B73301"/>
    <w:rsid w:val="00B81072"/>
    <w:rsid w:val="00BA6624"/>
    <w:rsid w:val="00BA7CD4"/>
    <w:rsid w:val="00BB0617"/>
    <w:rsid w:val="00BE6A92"/>
    <w:rsid w:val="00BF309C"/>
    <w:rsid w:val="00C03A87"/>
    <w:rsid w:val="00C604B9"/>
    <w:rsid w:val="00C76823"/>
    <w:rsid w:val="00C8044C"/>
    <w:rsid w:val="00C91570"/>
    <w:rsid w:val="00CA4B72"/>
    <w:rsid w:val="00CB720F"/>
    <w:rsid w:val="00CC7119"/>
    <w:rsid w:val="00CD329D"/>
    <w:rsid w:val="00CD6999"/>
    <w:rsid w:val="00D472A0"/>
    <w:rsid w:val="00D63686"/>
    <w:rsid w:val="00D7766B"/>
    <w:rsid w:val="00D84E7E"/>
    <w:rsid w:val="00D86695"/>
    <w:rsid w:val="00DC34AF"/>
    <w:rsid w:val="00DE2508"/>
    <w:rsid w:val="00E6738E"/>
    <w:rsid w:val="00E86D72"/>
    <w:rsid w:val="00E87715"/>
    <w:rsid w:val="00EA028C"/>
    <w:rsid w:val="00EA02E6"/>
    <w:rsid w:val="00EC1BEC"/>
    <w:rsid w:val="00EC3311"/>
    <w:rsid w:val="00EC36A8"/>
    <w:rsid w:val="00EF5289"/>
    <w:rsid w:val="00F028A1"/>
    <w:rsid w:val="00F05640"/>
    <w:rsid w:val="00F11F54"/>
    <w:rsid w:val="00F17F71"/>
    <w:rsid w:val="00F229FD"/>
    <w:rsid w:val="00F50480"/>
    <w:rsid w:val="00F63220"/>
    <w:rsid w:val="00F70504"/>
    <w:rsid w:val="00F94EA4"/>
    <w:rsid w:val="00FC4DA6"/>
    <w:rsid w:val="00FC7234"/>
    <w:rsid w:val="012259B6"/>
    <w:rsid w:val="03E8D781"/>
    <w:rsid w:val="073D0E1E"/>
    <w:rsid w:val="0744FBA4"/>
    <w:rsid w:val="0BF0DB0F"/>
    <w:rsid w:val="0CAF43AB"/>
    <w:rsid w:val="0D94B12C"/>
    <w:rsid w:val="0EE16771"/>
    <w:rsid w:val="1523F185"/>
    <w:rsid w:val="1E7366D2"/>
    <w:rsid w:val="1E856F8C"/>
    <w:rsid w:val="1FD75B7B"/>
    <w:rsid w:val="200F3733"/>
    <w:rsid w:val="210201B4"/>
    <w:rsid w:val="216DF632"/>
    <w:rsid w:val="21AB0794"/>
    <w:rsid w:val="22371983"/>
    <w:rsid w:val="2358E0AF"/>
    <w:rsid w:val="23CFFB8A"/>
    <w:rsid w:val="2AB9E853"/>
    <w:rsid w:val="2C7CA7A4"/>
    <w:rsid w:val="31C918E4"/>
    <w:rsid w:val="32B4EE51"/>
    <w:rsid w:val="34825368"/>
    <w:rsid w:val="35D7BCD4"/>
    <w:rsid w:val="3BBCB578"/>
    <w:rsid w:val="3C12ABC3"/>
    <w:rsid w:val="3DF08155"/>
    <w:rsid w:val="3E100D51"/>
    <w:rsid w:val="3F813E10"/>
    <w:rsid w:val="418B7612"/>
    <w:rsid w:val="4CB0311D"/>
    <w:rsid w:val="4E0E92A5"/>
    <w:rsid w:val="4F19F40E"/>
    <w:rsid w:val="4FAA6306"/>
    <w:rsid w:val="5A430B6C"/>
    <w:rsid w:val="5A714421"/>
    <w:rsid w:val="5B18938F"/>
    <w:rsid w:val="5BB4AF17"/>
    <w:rsid w:val="5F0670A8"/>
    <w:rsid w:val="620AC83E"/>
    <w:rsid w:val="6236F1C7"/>
    <w:rsid w:val="65A47EC0"/>
    <w:rsid w:val="6A618FA8"/>
    <w:rsid w:val="6EFC4C72"/>
    <w:rsid w:val="71122608"/>
    <w:rsid w:val="72ADF669"/>
    <w:rsid w:val="74D26628"/>
    <w:rsid w:val="7B39E1AF"/>
    <w:rsid w:val="7BF9E88A"/>
    <w:rsid w:val="7DB7D4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138C"/>
  <w15:chartTrackingRefBased/>
  <w15:docId w15:val="{3B08D543-4889-432C-949F-D1757C9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F6"/>
  </w:style>
  <w:style w:type="paragraph" w:styleId="Heading1">
    <w:name w:val="heading 1"/>
    <w:basedOn w:val="Normal"/>
    <w:next w:val="Normal"/>
    <w:link w:val="Heading1Char"/>
    <w:uiPriority w:val="9"/>
    <w:qFormat/>
    <w:rsid w:val="007F60F6"/>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F60F6"/>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7F60F6"/>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F60F6"/>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F60F6"/>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F60F6"/>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F60F6"/>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F60F6"/>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F60F6"/>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F6"/>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7F60F6"/>
    <w:rPr>
      <w:rFonts w:asciiTheme="majorHAnsi" w:eastAsiaTheme="majorEastAsia" w:hAnsiTheme="majorHAnsi" w:cstheme="majorBidi"/>
      <w:color w:val="000000" w:themeColor="text1"/>
      <w:sz w:val="28"/>
      <w:szCs w:val="36"/>
    </w:rPr>
  </w:style>
  <w:style w:type="paragraph" w:styleId="PlainText">
    <w:name w:val="Plain Text"/>
    <w:basedOn w:val="Normal"/>
    <w:link w:val="PlainTextChar"/>
    <w:uiPriority w:val="99"/>
    <w:rsid w:val="003E39CB"/>
    <w:rPr>
      <w:rFonts w:ascii="Courier New" w:hAnsi="Courier New"/>
      <w:bCs/>
      <w:sz w:val="20"/>
      <w:szCs w:val="20"/>
    </w:rPr>
  </w:style>
  <w:style w:type="character" w:customStyle="1" w:styleId="PlainTextChar">
    <w:name w:val="Plain Text Char"/>
    <w:basedOn w:val="DefaultParagraphFont"/>
    <w:link w:val="PlainText"/>
    <w:uiPriority w:val="99"/>
    <w:rsid w:val="003E39CB"/>
    <w:rPr>
      <w:rFonts w:ascii="Courier New" w:eastAsia="Times New Roman" w:hAnsi="Courier New" w:cs="Times New Roman"/>
      <w:bCs/>
      <w:sz w:val="20"/>
      <w:szCs w:val="20"/>
      <w:lang w:val="en-US" w:bidi="en-US"/>
    </w:rPr>
  </w:style>
  <w:style w:type="paragraph" w:customStyle="1" w:styleId="paragraph">
    <w:name w:val="paragraph"/>
    <w:basedOn w:val="Normal"/>
    <w:rsid w:val="00EA02E6"/>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EA02E6"/>
  </w:style>
  <w:style w:type="character" w:customStyle="1" w:styleId="eop">
    <w:name w:val="eop"/>
    <w:basedOn w:val="DefaultParagraphFont"/>
    <w:rsid w:val="00EA02E6"/>
  </w:style>
  <w:style w:type="character" w:customStyle="1" w:styleId="pagebreaktextspan">
    <w:name w:val="pagebreaktextspan"/>
    <w:basedOn w:val="DefaultParagraphFont"/>
    <w:rsid w:val="00EA02E6"/>
  </w:style>
  <w:style w:type="character" w:customStyle="1" w:styleId="tabchar">
    <w:name w:val="tabchar"/>
    <w:basedOn w:val="DefaultParagraphFont"/>
    <w:rsid w:val="00EA02E6"/>
  </w:style>
  <w:style w:type="character" w:customStyle="1" w:styleId="Heading3Char">
    <w:name w:val="Heading 3 Char"/>
    <w:basedOn w:val="DefaultParagraphFont"/>
    <w:link w:val="Heading3"/>
    <w:uiPriority w:val="9"/>
    <w:rsid w:val="007F60F6"/>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F60F6"/>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F60F6"/>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F60F6"/>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F60F6"/>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F60F6"/>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F60F6"/>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F60F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F60F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F60F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F60F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F60F6"/>
    <w:rPr>
      <w:caps/>
      <w:color w:val="404040" w:themeColor="text1" w:themeTint="BF"/>
      <w:spacing w:val="20"/>
      <w:sz w:val="28"/>
      <w:szCs w:val="28"/>
    </w:rPr>
  </w:style>
  <w:style w:type="character" w:styleId="Strong">
    <w:name w:val="Strong"/>
    <w:basedOn w:val="DefaultParagraphFont"/>
    <w:uiPriority w:val="22"/>
    <w:qFormat/>
    <w:rsid w:val="007F60F6"/>
    <w:rPr>
      <w:b/>
      <w:bCs/>
    </w:rPr>
  </w:style>
  <w:style w:type="character" w:styleId="Emphasis">
    <w:name w:val="Emphasis"/>
    <w:basedOn w:val="DefaultParagraphFont"/>
    <w:uiPriority w:val="20"/>
    <w:qFormat/>
    <w:rsid w:val="007F60F6"/>
    <w:rPr>
      <w:i/>
      <w:iCs/>
      <w:color w:val="000000" w:themeColor="text1"/>
    </w:rPr>
  </w:style>
  <w:style w:type="paragraph" w:styleId="NoSpacing">
    <w:name w:val="No Spacing"/>
    <w:uiPriority w:val="1"/>
    <w:qFormat/>
    <w:rsid w:val="007F60F6"/>
    <w:pPr>
      <w:spacing w:after="0" w:line="240" w:lineRule="auto"/>
    </w:pPr>
  </w:style>
  <w:style w:type="paragraph" w:styleId="ListParagraph">
    <w:name w:val="List Paragraph"/>
    <w:basedOn w:val="Normal"/>
    <w:uiPriority w:val="34"/>
    <w:qFormat/>
    <w:rsid w:val="007F60F6"/>
    <w:pPr>
      <w:ind w:left="720"/>
      <w:contextualSpacing/>
    </w:pPr>
  </w:style>
  <w:style w:type="paragraph" w:styleId="Quote">
    <w:name w:val="Quote"/>
    <w:basedOn w:val="Normal"/>
    <w:next w:val="Normal"/>
    <w:link w:val="QuoteChar"/>
    <w:uiPriority w:val="29"/>
    <w:qFormat/>
    <w:rsid w:val="007F60F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F60F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F60F6"/>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F60F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F60F6"/>
    <w:rPr>
      <w:i/>
      <w:iCs/>
      <w:color w:val="595959" w:themeColor="text1" w:themeTint="A6"/>
    </w:rPr>
  </w:style>
  <w:style w:type="character" w:styleId="IntenseEmphasis">
    <w:name w:val="Intense Emphasis"/>
    <w:basedOn w:val="DefaultParagraphFont"/>
    <w:uiPriority w:val="21"/>
    <w:qFormat/>
    <w:rsid w:val="007F60F6"/>
    <w:rPr>
      <w:b/>
      <w:bCs/>
      <w:i/>
      <w:iCs/>
      <w:caps w:val="0"/>
      <w:smallCaps w:val="0"/>
      <w:strike w:val="0"/>
      <w:dstrike w:val="0"/>
      <w:color w:val="DEB500" w:themeColor="accent2"/>
    </w:rPr>
  </w:style>
  <w:style w:type="character" w:styleId="SubtleReference">
    <w:name w:val="Subtle Reference"/>
    <w:basedOn w:val="DefaultParagraphFont"/>
    <w:uiPriority w:val="31"/>
    <w:qFormat/>
    <w:rsid w:val="007F60F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F60F6"/>
    <w:rPr>
      <w:b/>
      <w:bCs/>
      <w:caps w:val="0"/>
      <w:smallCaps/>
      <w:color w:val="auto"/>
      <w:spacing w:val="0"/>
      <w:u w:val="single"/>
    </w:rPr>
  </w:style>
  <w:style w:type="character" w:styleId="BookTitle">
    <w:name w:val="Book Title"/>
    <w:basedOn w:val="DefaultParagraphFont"/>
    <w:uiPriority w:val="33"/>
    <w:qFormat/>
    <w:rsid w:val="007F60F6"/>
    <w:rPr>
      <w:b/>
      <w:bCs/>
      <w:caps w:val="0"/>
      <w:smallCaps/>
      <w:spacing w:val="0"/>
    </w:rPr>
  </w:style>
  <w:style w:type="paragraph" w:styleId="TOCHeading">
    <w:name w:val="TOC Heading"/>
    <w:basedOn w:val="Heading1"/>
    <w:next w:val="Normal"/>
    <w:uiPriority w:val="39"/>
    <w:semiHidden/>
    <w:unhideWhenUsed/>
    <w:qFormat/>
    <w:rsid w:val="007F60F6"/>
    <w:pPr>
      <w:outlineLvl w:val="9"/>
    </w:pPr>
  </w:style>
  <w:style w:type="paragraph" w:styleId="Header">
    <w:name w:val="header"/>
    <w:basedOn w:val="Normal"/>
    <w:link w:val="HeaderChar"/>
    <w:uiPriority w:val="99"/>
    <w:unhideWhenUsed/>
    <w:rsid w:val="007F6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F6"/>
  </w:style>
  <w:style w:type="paragraph" w:styleId="Footer">
    <w:name w:val="footer"/>
    <w:basedOn w:val="Normal"/>
    <w:link w:val="FooterChar"/>
    <w:uiPriority w:val="99"/>
    <w:unhideWhenUsed/>
    <w:rsid w:val="007F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F6"/>
  </w:style>
  <w:style w:type="character" w:styleId="Hyperlink">
    <w:name w:val="Hyperlink"/>
    <w:basedOn w:val="DefaultParagraphFont"/>
    <w:uiPriority w:val="99"/>
    <w:unhideWhenUsed/>
    <w:rsid w:val="00CA4B72"/>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E6A92"/>
    <w:pPr>
      <w:spacing w:after="0" w:line="240" w:lineRule="auto"/>
    </w:pPr>
  </w:style>
  <w:style w:type="paragraph" w:customStyle="1" w:styleId="ColorfulList-Accent11">
    <w:name w:val="Colorful List - Accent 11"/>
    <w:basedOn w:val="Normal"/>
    <w:uiPriority w:val="34"/>
    <w:qFormat/>
    <w:rsid w:val="00074AA3"/>
    <w:pPr>
      <w:spacing w:after="0" w:line="240" w:lineRule="auto"/>
      <w:ind w:left="720"/>
      <w:contextualSpacing/>
    </w:pPr>
    <w:rPr>
      <w:rFonts w:ascii="Calibri" w:eastAsia="Times New Roman" w:hAnsi="Calibri" w:cs="Times New Roman"/>
      <w:sz w:val="24"/>
      <w:szCs w:val="24"/>
      <w:lang w:val="en-US" w:bidi="en-US"/>
    </w:rPr>
  </w:style>
  <w:style w:type="paragraph" w:styleId="CommentSubject">
    <w:name w:val="annotation subject"/>
    <w:basedOn w:val="CommentText"/>
    <w:next w:val="CommentText"/>
    <w:link w:val="CommentSubjectChar"/>
    <w:uiPriority w:val="99"/>
    <w:semiHidden/>
    <w:unhideWhenUsed/>
    <w:rsid w:val="00671051"/>
    <w:rPr>
      <w:b/>
      <w:bCs/>
    </w:rPr>
  </w:style>
  <w:style w:type="character" w:customStyle="1" w:styleId="CommentSubjectChar">
    <w:name w:val="Comment Subject Char"/>
    <w:basedOn w:val="CommentTextChar"/>
    <w:link w:val="CommentSubject"/>
    <w:uiPriority w:val="99"/>
    <w:semiHidden/>
    <w:rsid w:val="00671051"/>
    <w:rPr>
      <w:b/>
      <w:bCs/>
      <w:sz w:val="20"/>
      <w:szCs w:val="20"/>
    </w:rPr>
  </w:style>
  <w:style w:type="paragraph" w:styleId="BalloonText">
    <w:name w:val="Balloon Text"/>
    <w:basedOn w:val="Normal"/>
    <w:link w:val="BalloonTextChar"/>
    <w:uiPriority w:val="99"/>
    <w:semiHidden/>
    <w:unhideWhenUsed/>
    <w:rsid w:val="003C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2A"/>
    <w:rPr>
      <w:rFonts w:ascii="Segoe UI" w:hAnsi="Segoe UI" w:cs="Segoe UI"/>
      <w:sz w:val="18"/>
      <w:szCs w:val="18"/>
    </w:rPr>
  </w:style>
  <w:style w:type="character" w:styleId="Mention">
    <w:name w:val="Mention"/>
    <w:basedOn w:val="DefaultParagraphFont"/>
    <w:uiPriority w:val="99"/>
    <w:unhideWhenUsed/>
    <w:rsid w:val="00FC4D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6880">
      <w:bodyDiv w:val="1"/>
      <w:marLeft w:val="0"/>
      <w:marRight w:val="0"/>
      <w:marTop w:val="0"/>
      <w:marBottom w:val="0"/>
      <w:divBdr>
        <w:top w:val="none" w:sz="0" w:space="0" w:color="auto"/>
        <w:left w:val="none" w:sz="0" w:space="0" w:color="auto"/>
        <w:bottom w:val="none" w:sz="0" w:space="0" w:color="auto"/>
        <w:right w:val="none" w:sz="0" w:space="0" w:color="auto"/>
      </w:divBdr>
      <w:divsChild>
        <w:div w:id="1544099652">
          <w:marLeft w:val="0"/>
          <w:marRight w:val="0"/>
          <w:marTop w:val="0"/>
          <w:marBottom w:val="0"/>
          <w:divBdr>
            <w:top w:val="none" w:sz="0" w:space="0" w:color="auto"/>
            <w:left w:val="none" w:sz="0" w:space="0" w:color="auto"/>
            <w:bottom w:val="none" w:sz="0" w:space="0" w:color="auto"/>
            <w:right w:val="none" w:sz="0" w:space="0" w:color="auto"/>
          </w:divBdr>
          <w:divsChild>
            <w:div w:id="422799725">
              <w:marLeft w:val="0"/>
              <w:marRight w:val="0"/>
              <w:marTop w:val="0"/>
              <w:marBottom w:val="0"/>
              <w:divBdr>
                <w:top w:val="none" w:sz="0" w:space="0" w:color="auto"/>
                <w:left w:val="none" w:sz="0" w:space="0" w:color="auto"/>
                <w:bottom w:val="none" w:sz="0" w:space="0" w:color="auto"/>
                <w:right w:val="none" w:sz="0" w:space="0" w:color="auto"/>
              </w:divBdr>
            </w:div>
            <w:div w:id="1094980305">
              <w:marLeft w:val="0"/>
              <w:marRight w:val="0"/>
              <w:marTop w:val="0"/>
              <w:marBottom w:val="0"/>
              <w:divBdr>
                <w:top w:val="none" w:sz="0" w:space="0" w:color="auto"/>
                <w:left w:val="none" w:sz="0" w:space="0" w:color="auto"/>
                <w:bottom w:val="none" w:sz="0" w:space="0" w:color="auto"/>
                <w:right w:val="none" w:sz="0" w:space="0" w:color="auto"/>
              </w:divBdr>
            </w:div>
          </w:divsChild>
        </w:div>
        <w:div w:id="428700372">
          <w:marLeft w:val="0"/>
          <w:marRight w:val="0"/>
          <w:marTop w:val="0"/>
          <w:marBottom w:val="0"/>
          <w:divBdr>
            <w:top w:val="none" w:sz="0" w:space="0" w:color="auto"/>
            <w:left w:val="none" w:sz="0" w:space="0" w:color="auto"/>
            <w:bottom w:val="none" w:sz="0" w:space="0" w:color="auto"/>
            <w:right w:val="none" w:sz="0" w:space="0" w:color="auto"/>
          </w:divBdr>
          <w:divsChild>
            <w:div w:id="1657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53">
      <w:bodyDiv w:val="1"/>
      <w:marLeft w:val="0"/>
      <w:marRight w:val="0"/>
      <w:marTop w:val="0"/>
      <w:marBottom w:val="0"/>
      <w:divBdr>
        <w:top w:val="none" w:sz="0" w:space="0" w:color="auto"/>
        <w:left w:val="none" w:sz="0" w:space="0" w:color="auto"/>
        <w:bottom w:val="none" w:sz="0" w:space="0" w:color="auto"/>
        <w:right w:val="none" w:sz="0" w:space="0" w:color="auto"/>
      </w:divBdr>
      <w:divsChild>
        <w:div w:id="1114910283">
          <w:marLeft w:val="0"/>
          <w:marRight w:val="0"/>
          <w:marTop w:val="0"/>
          <w:marBottom w:val="0"/>
          <w:divBdr>
            <w:top w:val="none" w:sz="0" w:space="0" w:color="auto"/>
            <w:left w:val="none" w:sz="0" w:space="0" w:color="auto"/>
            <w:bottom w:val="none" w:sz="0" w:space="0" w:color="auto"/>
            <w:right w:val="none" w:sz="0" w:space="0" w:color="auto"/>
          </w:divBdr>
        </w:div>
        <w:div w:id="155654619">
          <w:marLeft w:val="0"/>
          <w:marRight w:val="0"/>
          <w:marTop w:val="0"/>
          <w:marBottom w:val="0"/>
          <w:divBdr>
            <w:top w:val="none" w:sz="0" w:space="0" w:color="auto"/>
            <w:left w:val="none" w:sz="0" w:space="0" w:color="auto"/>
            <w:bottom w:val="none" w:sz="0" w:space="0" w:color="auto"/>
            <w:right w:val="none" w:sz="0" w:space="0" w:color="auto"/>
          </w:divBdr>
        </w:div>
        <w:div w:id="1708871083">
          <w:marLeft w:val="0"/>
          <w:marRight w:val="0"/>
          <w:marTop w:val="0"/>
          <w:marBottom w:val="0"/>
          <w:divBdr>
            <w:top w:val="none" w:sz="0" w:space="0" w:color="auto"/>
            <w:left w:val="none" w:sz="0" w:space="0" w:color="auto"/>
            <w:bottom w:val="none" w:sz="0" w:space="0" w:color="auto"/>
            <w:right w:val="none" w:sz="0" w:space="0" w:color="auto"/>
          </w:divBdr>
        </w:div>
        <w:div w:id="970130511">
          <w:marLeft w:val="0"/>
          <w:marRight w:val="0"/>
          <w:marTop w:val="0"/>
          <w:marBottom w:val="0"/>
          <w:divBdr>
            <w:top w:val="none" w:sz="0" w:space="0" w:color="auto"/>
            <w:left w:val="none" w:sz="0" w:space="0" w:color="auto"/>
            <w:bottom w:val="none" w:sz="0" w:space="0" w:color="auto"/>
            <w:right w:val="none" w:sz="0" w:space="0" w:color="auto"/>
          </w:divBdr>
        </w:div>
        <w:div w:id="1305235403">
          <w:marLeft w:val="0"/>
          <w:marRight w:val="0"/>
          <w:marTop w:val="0"/>
          <w:marBottom w:val="0"/>
          <w:divBdr>
            <w:top w:val="none" w:sz="0" w:space="0" w:color="auto"/>
            <w:left w:val="none" w:sz="0" w:space="0" w:color="auto"/>
            <w:bottom w:val="none" w:sz="0" w:space="0" w:color="auto"/>
            <w:right w:val="none" w:sz="0" w:space="0" w:color="auto"/>
          </w:divBdr>
        </w:div>
        <w:div w:id="1406297104">
          <w:marLeft w:val="0"/>
          <w:marRight w:val="0"/>
          <w:marTop w:val="0"/>
          <w:marBottom w:val="0"/>
          <w:divBdr>
            <w:top w:val="none" w:sz="0" w:space="0" w:color="auto"/>
            <w:left w:val="none" w:sz="0" w:space="0" w:color="auto"/>
            <w:bottom w:val="none" w:sz="0" w:space="0" w:color="auto"/>
            <w:right w:val="none" w:sz="0" w:space="0" w:color="auto"/>
          </w:divBdr>
          <w:divsChild>
            <w:div w:id="1319109589">
              <w:marLeft w:val="0"/>
              <w:marRight w:val="0"/>
              <w:marTop w:val="0"/>
              <w:marBottom w:val="0"/>
              <w:divBdr>
                <w:top w:val="none" w:sz="0" w:space="0" w:color="auto"/>
                <w:left w:val="none" w:sz="0" w:space="0" w:color="auto"/>
                <w:bottom w:val="none" w:sz="0" w:space="0" w:color="auto"/>
                <w:right w:val="none" w:sz="0" w:space="0" w:color="auto"/>
              </w:divBdr>
            </w:div>
            <w:div w:id="8877312">
              <w:marLeft w:val="0"/>
              <w:marRight w:val="0"/>
              <w:marTop w:val="0"/>
              <w:marBottom w:val="0"/>
              <w:divBdr>
                <w:top w:val="none" w:sz="0" w:space="0" w:color="auto"/>
                <w:left w:val="none" w:sz="0" w:space="0" w:color="auto"/>
                <w:bottom w:val="none" w:sz="0" w:space="0" w:color="auto"/>
                <w:right w:val="none" w:sz="0" w:space="0" w:color="auto"/>
              </w:divBdr>
            </w:div>
            <w:div w:id="703333795">
              <w:marLeft w:val="0"/>
              <w:marRight w:val="0"/>
              <w:marTop w:val="0"/>
              <w:marBottom w:val="0"/>
              <w:divBdr>
                <w:top w:val="none" w:sz="0" w:space="0" w:color="auto"/>
                <w:left w:val="none" w:sz="0" w:space="0" w:color="auto"/>
                <w:bottom w:val="none" w:sz="0" w:space="0" w:color="auto"/>
                <w:right w:val="none" w:sz="0" w:space="0" w:color="auto"/>
              </w:divBdr>
            </w:div>
            <w:div w:id="922225533">
              <w:marLeft w:val="0"/>
              <w:marRight w:val="0"/>
              <w:marTop w:val="0"/>
              <w:marBottom w:val="0"/>
              <w:divBdr>
                <w:top w:val="none" w:sz="0" w:space="0" w:color="auto"/>
                <w:left w:val="none" w:sz="0" w:space="0" w:color="auto"/>
                <w:bottom w:val="none" w:sz="0" w:space="0" w:color="auto"/>
                <w:right w:val="none" w:sz="0" w:space="0" w:color="auto"/>
              </w:divBdr>
            </w:div>
            <w:div w:id="496727731">
              <w:marLeft w:val="0"/>
              <w:marRight w:val="0"/>
              <w:marTop w:val="0"/>
              <w:marBottom w:val="0"/>
              <w:divBdr>
                <w:top w:val="none" w:sz="0" w:space="0" w:color="auto"/>
                <w:left w:val="none" w:sz="0" w:space="0" w:color="auto"/>
                <w:bottom w:val="none" w:sz="0" w:space="0" w:color="auto"/>
                <w:right w:val="none" w:sz="0" w:space="0" w:color="auto"/>
              </w:divBdr>
            </w:div>
          </w:divsChild>
        </w:div>
        <w:div w:id="1048140936">
          <w:marLeft w:val="0"/>
          <w:marRight w:val="0"/>
          <w:marTop w:val="0"/>
          <w:marBottom w:val="0"/>
          <w:divBdr>
            <w:top w:val="none" w:sz="0" w:space="0" w:color="auto"/>
            <w:left w:val="none" w:sz="0" w:space="0" w:color="auto"/>
            <w:bottom w:val="none" w:sz="0" w:space="0" w:color="auto"/>
            <w:right w:val="none" w:sz="0" w:space="0" w:color="auto"/>
          </w:divBdr>
          <w:divsChild>
            <w:div w:id="1843273566">
              <w:marLeft w:val="0"/>
              <w:marRight w:val="0"/>
              <w:marTop w:val="0"/>
              <w:marBottom w:val="0"/>
              <w:divBdr>
                <w:top w:val="none" w:sz="0" w:space="0" w:color="auto"/>
                <w:left w:val="none" w:sz="0" w:space="0" w:color="auto"/>
                <w:bottom w:val="none" w:sz="0" w:space="0" w:color="auto"/>
                <w:right w:val="none" w:sz="0" w:space="0" w:color="auto"/>
              </w:divBdr>
            </w:div>
            <w:div w:id="1934702180">
              <w:marLeft w:val="0"/>
              <w:marRight w:val="0"/>
              <w:marTop w:val="0"/>
              <w:marBottom w:val="0"/>
              <w:divBdr>
                <w:top w:val="none" w:sz="0" w:space="0" w:color="auto"/>
                <w:left w:val="none" w:sz="0" w:space="0" w:color="auto"/>
                <w:bottom w:val="none" w:sz="0" w:space="0" w:color="auto"/>
                <w:right w:val="none" w:sz="0" w:space="0" w:color="auto"/>
              </w:divBdr>
            </w:div>
          </w:divsChild>
        </w:div>
        <w:div w:id="1654291634">
          <w:marLeft w:val="0"/>
          <w:marRight w:val="0"/>
          <w:marTop w:val="0"/>
          <w:marBottom w:val="0"/>
          <w:divBdr>
            <w:top w:val="none" w:sz="0" w:space="0" w:color="auto"/>
            <w:left w:val="none" w:sz="0" w:space="0" w:color="auto"/>
            <w:bottom w:val="none" w:sz="0" w:space="0" w:color="auto"/>
            <w:right w:val="none" w:sz="0" w:space="0" w:color="auto"/>
          </w:divBdr>
        </w:div>
        <w:div w:id="1921717533">
          <w:marLeft w:val="0"/>
          <w:marRight w:val="0"/>
          <w:marTop w:val="0"/>
          <w:marBottom w:val="0"/>
          <w:divBdr>
            <w:top w:val="none" w:sz="0" w:space="0" w:color="auto"/>
            <w:left w:val="none" w:sz="0" w:space="0" w:color="auto"/>
            <w:bottom w:val="none" w:sz="0" w:space="0" w:color="auto"/>
            <w:right w:val="none" w:sz="0" w:space="0" w:color="auto"/>
          </w:divBdr>
        </w:div>
        <w:div w:id="2092656102">
          <w:marLeft w:val="0"/>
          <w:marRight w:val="0"/>
          <w:marTop w:val="0"/>
          <w:marBottom w:val="0"/>
          <w:divBdr>
            <w:top w:val="none" w:sz="0" w:space="0" w:color="auto"/>
            <w:left w:val="none" w:sz="0" w:space="0" w:color="auto"/>
            <w:bottom w:val="none" w:sz="0" w:space="0" w:color="auto"/>
            <w:right w:val="none" w:sz="0" w:space="0" w:color="auto"/>
          </w:divBdr>
        </w:div>
        <w:div w:id="1588269531">
          <w:marLeft w:val="0"/>
          <w:marRight w:val="0"/>
          <w:marTop w:val="0"/>
          <w:marBottom w:val="0"/>
          <w:divBdr>
            <w:top w:val="none" w:sz="0" w:space="0" w:color="auto"/>
            <w:left w:val="none" w:sz="0" w:space="0" w:color="auto"/>
            <w:bottom w:val="none" w:sz="0" w:space="0" w:color="auto"/>
            <w:right w:val="none" w:sz="0" w:space="0" w:color="auto"/>
          </w:divBdr>
        </w:div>
        <w:div w:id="2079663902">
          <w:marLeft w:val="0"/>
          <w:marRight w:val="0"/>
          <w:marTop w:val="0"/>
          <w:marBottom w:val="0"/>
          <w:divBdr>
            <w:top w:val="none" w:sz="0" w:space="0" w:color="auto"/>
            <w:left w:val="none" w:sz="0" w:space="0" w:color="auto"/>
            <w:bottom w:val="none" w:sz="0" w:space="0" w:color="auto"/>
            <w:right w:val="none" w:sz="0" w:space="0" w:color="auto"/>
          </w:divBdr>
        </w:div>
        <w:div w:id="1273127292">
          <w:marLeft w:val="0"/>
          <w:marRight w:val="0"/>
          <w:marTop w:val="0"/>
          <w:marBottom w:val="0"/>
          <w:divBdr>
            <w:top w:val="none" w:sz="0" w:space="0" w:color="auto"/>
            <w:left w:val="none" w:sz="0" w:space="0" w:color="auto"/>
            <w:bottom w:val="none" w:sz="0" w:space="0" w:color="auto"/>
            <w:right w:val="none" w:sz="0" w:space="0" w:color="auto"/>
          </w:divBdr>
        </w:div>
        <w:div w:id="1902132318">
          <w:marLeft w:val="0"/>
          <w:marRight w:val="0"/>
          <w:marTop w:val="0"/>
          <w:marBottom w:val="0"/>
          <w:divBdr>
            <w:top w:val="none" w:sz="0" w:space="0" w:color="auto"/>
            <w:left w:val="none" w:sz="0" w:space="0" w:color="auto"/>
            <w:bottom w:val="none" w:sz="0" w:space="0" w:color="auto"/>
            <w:right w:val="none" w:sz="0" w:space="0" w:color="auto"/>
          </w:divBdr>
        </w:div>
        <w:div w:id="64692475">
          <w:marLeft w:val="0"/>
          <w:marRight w:val="0"/>
          <w:marTop w:val="0"/>
          <w:marBottom w:val="0"/>
          <w:divBdr>
            <w:top w:val="none" w:sz="0" w:space="0" w:color="auto"/>
            <w:left w:val="none" w:sz="0" w:space="0" w:color="auto"/>
            <w:bottom w:val="none" w:sz="0" w:space="0" w:color="auto"/>
            <w:right w:val="none" w:sz="0" w:space="0" w:color="auto"/>
          </w:divBdr>
        </w:div>
        <w:div w:id="1284271010">
          <w:marLeft w:val="0"/>
          <w:marRight w:val="0"/>
          <w:marTop w:val="0"/>
          <w:marBottom w:val="0"/>
          <w:divBdr>
            <w:top w:val="none" w:sz="0" w:space="0" w:color="auto"/>
            <w:left w:val="none" w:sz="0" w:space="0" w:color="auto"/>
            <w:bottom w:val="none" w:sz="0" w:space="0" w:color="auto"/>
            <w:right w:val="none" w:sz="0" w:space="0" w:color="auto"/>
          </w:divBdr>
        </w:div>
        <w:div w:id="1374496406">
          <w:marLeft w:val="0"/>
          <w:marRight w:val="0"/>
          <w:marTop w:val="0"/>
          <w:marBottom w:val="0"/>
          <w:divBdr>
            <w:top w:val="none" w:sz="0" w:space="0" w:color="auto"/>
            <w:left w:val="none" w:sz="0" w:space="0" w:color="auto"/>
            <w:bottom w:val="none" w:sz="0" w:space="0" w:color="auto"/>
            <w:right w:val="none" w:sz="0" w:space="0" w:color="auto"/>
          </w:divBdr>
        </w:div>
        <w:div w:id="1371495492">
          <w:marLeft w:val="0"/>
          <w:marRight w:val="0"/>
          <w:marTop w:val="0"/>
          <w:marBottom w:val="0"/>
          <w:divBdr>
            <w:top w:val="none" w:sz="0" w:space="0" w:color="auto"/>
            <w:left w:val="none" w:sz="0" w:space="0" w:color="auto"/>
            <w:bottom w:val="none" w:sz="0" w:space="0" w:color="auto"/>
            <w:right w:val="none" w:sz="0" w:space="0" w:color="auto"/>
          </w:divBdr>
        </w:div>
        <w:div w:id="932661876">
          <w:marLeft w:val="0"/>
          <w:marRight w:val="0"/>
          <w:marTop w:val="0"/>
          <w:marBottom w:val="0"/>
          <w:divBdr>
            <w:top w:val="none" w:sz="0" w:space="0" w:color="auto"/>
            <w:left w:val="none" w:sz="0" w:space="0" w:color="auto"/>
            <w:bottom w:val="none" w:sz="0" w:space="0" w:color="auto"/>
            <w:right w:val="none" w:sz="0" w:space="0" w:color="auto"/>
          </w:divBdr>
        </w:div>
        <w:div w:id="1661468871">
          <w:marLeft w:val="0"/>
          <w:marRight w:val="0"/>
          <w:marTop w:val="0"/>
          <w:marBottom w:val="0"/>
          <w:divBdr>
            <w:top w:val="none" w:sz="0" w:space="0" w:color="auto"/>
            <w:left w:val="none" w:sz="0" w:space="0" w:color="auto"/>
            <w:bottom w:val="none" w:sz="0" w:space="0" w:color="auto"/>
            <w:right w:val="none" w:sz="0" w:space="0" w:color="auto"/>
          </w:divBdr>
        </w:div>
        <w:div w:id="1765614516">
          <w:marLeft w:val="0"/>
          <w:marRight w:val="0"/>
          <w:marTop w:val="0"/>
          <w:marBottom w:val="0"/>
          <w:divBdr>
            <w:top w:val="none" w:sz="0" w:space="0" w:color="auto"/>
            <w:left w:val="none" w:sz="0" w:space="0" w:color="auto"/>
            <w:bottom w:val="none" w:sz="0" w:space="0" w:color="auto"/>
            <w:right w:val="none" w:sz="0" w:space="0" w:color="auto"/>
          </w:divBdr>
        </w:div>
      </w:divsChild>
    </w:div>
    <w:div w:id="1407149881">
      <w:bodyDiv w:val="1"/>
      <w:marLeft w:val="0"/>
      <w:marRight w:val="0"/>
      <w:marTop w:val="0"/>
      <w:marBottom w:val="0"/>
      <w:divBdr>
        <w:top w:val="none" w:sz="0" w:space="0" w:color="auto"/>
        <w:left w:val="none" w:sz="0" w:space="0" w:color="auto"/>
        <w:bottom w:val="none" w:sz="0" w:space="0" w:color="auto"/>
        <w:right w:val="none" w:sz="0" w:space="0" w:color="auto"/>
      </w:divBdr>
    </w:div>
    <w:div w:id="17017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lbertadoctors.org/leaders-partners/clinic-patient-privacy/priva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587AB-64D3-4CBD-B8E3-28F8D1580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EBA24-01F3-4DFA-9A7B-BE8D7D1C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D5381-466C-4941-A2BC-9580A97B6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7136</Characters>
  <Application>Microsoft Office Word</Application>
  <DocSecurity>4</DocSecurity>
  <Lines>158</Lines>
  <Paragraphs>99</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Debbie B. Kuss</cp:lastModifiedBy>
  <cp:revision>2</cp:revision>
  <dcterms:created xsi:type="dcterms:W3CDTF">2022-06-29T17:28:00Z</dcterms:created>
  <dcterms:modified xsi:type="dcterms:W3CDTF">2022-06-29T17:28:00Z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2022-06-03T14:59:54Z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14536dad-0144-46fa-97f8-3c470d829588</vt:lpwstr>
  </property>
  <property fmtid="{D5CDD505-2E9C-101B-9397-08002B2CF9AE}" pid="9" name="MSIP_Label_abf2ea38-542c-4b75-bd7d-582ec36a519f_ContentBits">
    <vt:lpwstr>2</vt:lpwstr>
  </property>
</Properties>
</file>