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C6C7" w14:textId="4020DF14" w:rsidR="000B7CD1" w:rsidRPr="000B7CD1" w:rsidRDefault="002A3606" w:rsidP="00EC6F04">
      <w:pPr>
        <w:pStyle w:val="Heading1"/>
        <w:rPr>
          <w:rFonts w:eastAsia="Times New Roman"/>
          <w:sz w:val="40"/>
          <w:lang w:val="en-US"/>
        </w:rPr>
      </w:pPr>
      <w:bookmarkStart w:id="0" w:name="_Hlk523914805"/>
      <w:r>
        <w:rPr>
          <w:sz w:val="40"/>
        </w:rPr>
        <w:t>Password Policy Tool</w:t>
      </w:r>
    </w:p>
    <w:p w14:paraId="4F8F0646" w14:textId="0F2BFF5A" w:rsidR="00442803" w:rsidRPr="00EC6F04" w:rsidRDefault="00701A3C" w:rsidP="00EC6F04">
      <w:pPr>
        <w:pStyle w:val="Heading1"/>
        <w:rPr>
          <w:rFonts w:eastAsia="Times New Roman"/>
          <w:szCs w:val="32"/>
          <w:lang w:val="en-US"/>
        </w:rPr>
      </w:pPr>
      <w:r>
        <w:rPr>
          <w:rFonts w:eastAsia="Times New Roman"/>
          <w:szCs w:val="32"/>
          <w:lang w:val="en-US"/>
        </w:rPr>
        <w:t xml:space="preserve">Document </w:t>
      </w:r>
      <w:r w:rsidR="00867C08">
        <w:rPr>
          <w:rFonts w:eastAsia="Times New Roman"/>
          <w:szCs w:val="32"/>
          <w:lang w:val="en-US"/>
        </w:rPr>
        <w:t>Purpose and Overview</w:t>
      </w:r>
    </w:p>
    <w:bookmarkEnd w:id="0"/>
    <w:p w14:paraId="3336A96F" w14:textId="4338E053" w:rsidR="006B20EA" w:rsidRDefault="002A3606" w:rsidP="00801B52">
      <w:pPr>
        <w:spacing w:after="0" w:line="240" w:lineRule="auto"/>
        <w:rPr>
          <w:rFonts w:ascii="Calibri" w:eastAsia="Times New Roman" w:hAnsi="Calibri" w:cs="Calibri"/>
          <w:sz w:val="22"/>
          <w:szCs w:val="22"/>
          <w:lang w:val="en-US"/>
        </w:rPr>
      </w:pPr>
      <w:r>
        <w:rPr>
          <w:rFonts w:ascii="Calibri" w:eastAsia="Times New Roman" w:hAnsi="Calibri" w:cs="Calibri"/>
          <w:sz w:val="22"/>
          <w:szCs w:val="22"/>
          <w:lang w:val="en-US"/>
        </w:rPr>
        <w:t>Password policies are important to implement in clinics because</w:t>
      </w:r>
      <w:r w:rsidR="008F7802">
        <w:rPr>
          <w:rFonts w:ascii="Calibri" w:eastAsia="Times New Roman" w:hAnsi="Calibri" w:cs="Calibri"/>
          <w:sz w:val="22"/>
          <w:szCs w:val="22"/>
          <w:lang w:val="en-US"/>
        </w:rPr>
        <w:t xml:space="preserve"> </w:t>
      </w:r>
      <w:r w:rsidR="00801B52" w:rsidRPr="00801B52">
        <w:rPr>
          <w:rFonts w:ascii="Calibri" w:eastAsia="Times New Roman" w:hAnsi="Calibri" w:cs="Calibri"/>
          <w:sz w:val="22"/>
          <w:szCs w:val="22"/>
          <w:lang w:val="en-US"/>
        </w:rPr>
        <w:t>passwords are</w:t>
      </w:r>
      <w:r w:rsidR="008F7802">
        <w:rPr>
          <w:rFonts w:ascii="Calibri" w:eastAsia="Times New Roman" w:hAnsi="Calibri" w:cs="Calibri"/>
          <w:sz w:val="22"/>
          <w:szCs w:val="22"/>
          <w:lang w:val="en-US"/>
        </w:rPr>
        <w:t xml:space="preserve"> a key safeguard</w:t>
      </w:r>
      <w:r w:rsidR="00B66A4F">
        <w:rPr>
          <w:rFonts w:ascii="Calibri" w:eastAsia="Times New Roman" w:hAnsi="Calibri" w:cs="Calibri"/>
          <w:sz w:val="22"/>
          <w:szCs w:val="22"/>
          <w:lang w:val="en-US"/>
        </w:rPr>
        <w:t xml:space="preserve"> of health information. Unfortunat</w:t>
      </w:r>
      <w:r w:rsidR="00180176">
        <w:rPr>
          <w:rFonts w:ascii="Calibri" w:eastAsia="Times New Roman" w:hAnsi="Calibri" w:cs="Calibri"/>
          <w:sz w:val="22"/>
          <w:szCs w:val="22"/>
          <w:lang w:val="en-US"/>
        </w:rPr>
        <w:t>e</w:t>
      </w:r>
      <w:r w:rsidR="00B66A4F">
        <w:rPr>
          <w:rFonts w:ascii="Calibri" w:eastAsia="Times New Roman" w:hAnsi="Calibri" w:cs="Calibri"/>
          <w:sz w:val="22"/>
          <w:szCs w:val="22"/>
          <w:lang w:val="en-US"/>
        </w:rPr>
        <w:t>ly, passwords are</w:t>
      </w:r>
      <w:r w:rsidR="00801B52" w:rsidRPr="00801B52">
        <w:rPr>
          <w:rFonts w:ascii="Calibri" w:eastAsia="Times New Roman" w:hAnsi="Calibri" w:cs="Calibri"/>
          <w:sz w:val="22"/>
          <w:szCs w:val="22"/>
          <w:lang w:val="en-US"/>
        </w:rPr>
        <w:t xml:space="preserve"> susceptible to </w:t>
      </w:r>
      <w:r w:rsidR="00180176">
        <w:rPr>
          <w:rFonts w:ascii="Calibri" w:eastAsia="Times New Roman" w:hAnsi="Calibri" w:cs="Calibri"/>
          <w:sz w:val="22"/>
          <w:szCs w:val="22"/>
          <w:lang w:val="en-US"/>
        </w:rPr>
        <w:t xml:space="preserve">cybercrimes including </w:t>
      </w:r>
      <w:r w:rsidR="00801B52" w:rsidRPr="00801B52">
        <w:rPr>
          <w:rFonts w:ascii="Calibri" w:eastAsia="Times New Roman" w:hAnsi="Calibri" w:cs="Calibri"/>
          <w:sz w:val="22"/>
          <w:szCs w:val="22"/>
          <w:lang w:val="en-US"/>
        </w:rPr>
        <w:t xml:space="preserve">interception, brute </w:t>
      </w:r>
      <w:proofErr w:type="gramStart"/>
      <w:r w:rsidR="00801B52" w:rsidRPr="00801B52">
        <w:rPr>
          <w:rFonts w:ascii="Calibri" w:eastAsia="Times New Roman" w:hAnsi="Calibri" w:cs="Calibri"/>
          <w:sz w:val="22"/>
          <w:szCs w:val="22"/>
          <w:lang w:val="en-US"/>
        </w:rPr>
        <w:t>force</w:t>
      </w:r>
      <w:proofErr w:type="gramEnd"/>
      <w:r w:rsidR="00801B52" w:rsidRPr="00801B52">
        <w:rPr>
          <w:rFonts w:ascii="Calibri" w:eastAsia="Times New Roman" w:hAnsi="Calibri" w:cs="Calibri"/>
          <w:sz w:val="22"/>
          <w:szCs w:val="22"/>
          <w:lang w:val="en-US"/>
        </w:rPr>
        <w:t xml:space="preserve"> and social engineering</w:t>
      </w:r>
      <w:r w:rsidR="000E52D9">
        <w:rPr>
          <w:rFonts w:ascii="Calibri" w:eastAsia="Times New Roman" w:hAnsi="Calibri" w:cs="Calibri"/>
          <w:sz w:val="22"/>
          <w:szCs w:val="22"/>
          <w:lang w:val="en-US"/>
        </w:rPr>
        <w:t>. P</w:t>
      </w:r>
      <w:r w:rsidR="00B66A4F">
        <w:rPr>
          <w:rFonts w:ascii="Calibri" w:eastAsia="Times New Roman" w:hAnsi="Calibri" w:cs="Calibri"/>
          <w:sz w:val="22"/>
          <w:szCs w:val="22"/>
          <w:lang w:val="en-US"/>
        </w:rPr>
        <w:t xml:space="preserve">rotecting passwords </w:t>
      </w:r>
      <w:r w:rsidR="00180176">
        <w:rPr>
          <w:rFonts w:ascii="Calibri" w:eastAsia="Times New Roman" w:hAnsi="Calibri" w:cs="Calibri"/>
          <w:sz w:val="22"/>
          <w:szCs w:val="22"/>
          <w:lang w:val="en-US"/>
        </w:rPr>
        <w:t xml:space="preserve">will help prevent incidents of unauthorized access to your EMR and other important information. </w:t>
      </w:r>
    </w:p>
    <w:p w14:paraId="323C4CA6" w14:textId="77777777" w:rsidR="00180176" w:rsidRPr="00180176" w:rsidRDefault="00180176" w:rsidP="00801B52">
      <w:pPr>
        <w:spacing w:after="0" w:line="240" w:lineRule="auto"/>
        <w:rPr>
          <w:rFonts w:ascii="Calibri" w:hAnsi="Calibri" w:cs="Calibri"/>
          <w:color w:val="000000"/>
          <w:sz w:val="22"/>
          <w:szCs w:val="22"/>
          <w:shd w:val="clear" w:color="auto" w:fill="FFFFFF"/>
        </w:rPr>
      </w:pPr>
    </w:p>
    <w:p w14:paraId="71D62A4E" w14:textId="1D6CAAAA" w:rsidR="00801B52" w:rsidRPr="000E52D9" w:rsidRDefault="006B20EA" w:rsidP="002A3606">
      <w:pPr>
        <w:spacing w:after="0" w:line="240" w:lineRule="auto"/>
        <w:rPr>
          <w:rFonts w:ascii="Calibri" w:eastAsia="Times New Roman" w:hAnsi="Calibri" w:cs="Calibri"/>
          <w:sz w:val="22"/>
          <w:szCs w:val="22"/>
        </w:rPr>
      </w:pPr>
      <w:r>
        <w:rPr>
          <w:rFonts w:ascii="Calibri" w:eastAsia="Times New Roman" w:hAnsi="Calibri" w:cs="Calibri"/>
          <w:sz w:val="22"/>
          <w:szCs w:val="22"/>
        </w:rPr>
        <w:t xml:space="preserve">It is critical to provide all those working within the clinic the guidelines </w:t>
      </w:r>
      <w:r w:rsidR="00180176">
        <w:rPr>
          <w:rFonts w:ascii="Calibri" w:eastAsia="Times New Roman" w:hAnsi="Calibri" w:cs="Calibri"/>
          <w:sz w:val="22"/>
          <w:szCs w:val="22"/>
        </w:rPr>
        <w:t xml:space="preserve">for </w:t>
      </w:r>
      <w:r>
        <w:rPr>
          <w:rFonts w:ascii="Calibri" w:eastAsia="Times New Roman" w:hAnsi="Calibri" w:cs="Calibri"/>
          <w:sz w:val="22"/>
          <w:szCs w:val="22"/>
        </w:rPr>
        <w:t>creating and protecting passwords</w:t>
      </w:r>
      <w:r w:rsidR="00180176">
        <w:rPr>
          <w:rFonts w:ascii="Calibri" w:eastAsia="Times New Roman" w:hAnsi="Calibri" w:cs="Calibri"/>
          <w:sz w:val="22"/>
          <w:szCs w:val="22"/>
        </w:rPr>
        <w:t xml:space="preserve"> and ensuring that everyone is compliant</w:t>
      </w:r>
      <w:r>
        <w:rPr>
          <w:rFonts w:ascii="Calibri" w:eastAsia="Times New Roman" w:hAnsi="Calibri" w:cs="Calibri"/>
          <w:sz w:val="22"/>
          <w:szCs w:val="22"/>
        </w:rPr>
        <w:t xml:space="preserve">. </w:t>
      </w:r>
      <w:r w:rsidR="00801B52" w:rsidRPr="00801B52">
        <w:rPr>
          <w:rFonts w:ascii="Calibri" w:eastAsia="Times New Roman" w:hAnsi="Calibri" w:cs="Calibri"/>
          <w:sz w:val="22"/>
          <w:szCs w:val="22"/>
        </w:rPr>
        <w:t> </w:t>
      </w:r>
    </w:p>
    <w:p w14:paraId="2BA11F6D" w14:textId="7138CDE3" w:rsidR="00701A3C" w:rsidRPr="00EC6F04" w:rsidRDefault="00180176" w:rsidP="00701A3C">
      <w:pPr>
        <w:pStyle w:val="Heading1"/>
        <w:rPr>
          <w:rFonts w:eastAsia="Times New Roman"/>
          <w:szCs w:val="32"/>
          <w:lang w:val="en-US"/>
        </w:rPr>
      </w:pPr>
      <w:r>
        <w:rPr>
          <w:rFonts w:eastAsia="Times New Roman"/>
          <w:szCs w:val="32"/>
          <w:lang w:val="en-US"/>
        </w:rPr>
        <w:t>I</w:t>
      </w:r>
      <w:r w:rsidR="00867C08">
        <w:rPr>
          <w:rFonts w:eastAsia="Times New Roman"/>
          <w:szCs w:val="32"/>
          <w:lang w:val="en-US"/>
        </w:rPr>
        <w:t>nstructions for use</w:t>
      </w:r>
    </w:p>
    <w:p w14:paraId="69A8104D" w14:textId="05151624" w:rsidR="00942153" w:rsidRPr="000E52D9" w:rsidRDefault="00867C08" w:rsidP="005C2E8D">
      <w:pPr>
        <w:spacing w:after="0" w:line="240" w:lineRule="auto"/>
        <w:rPr>
          <w:rFonts w:ascii="Calibri" w:eastAsia="Times New Roman" w:hAnsi="Calibri" w:cs="Calibri"/>
          <w:sz w:val="22"/>
          <w:szCs w:val="22"/>
          <w:lang w:val="en-US"/>
        </w:rPr>
      </w:pPr>
      <w:r w:rsidRPr="000E52D9">
        <w:rPr>
          <w:rFonts w:ascii="Calibri" w:eastAsia="Times New Roman" w:hAnsi="Calibri" w:cs="Calibri"/>
          <w:sz w:val="22"/>
          <w:szCs w:val="22"/>
          <w:lang w:val="en-US"/>
        </w:rPr>
        <w:t>The instructions below are meant to assist you with making this document your o</w:t>
      </w:r>
      <w:r w:rsidR="00F14DB3" w:rsidRPr="000E52D9">
        <w:rPr>
          <w:rFonts w:ascii="Calibri" w:eastAsia="Times New Roman" w:hAnsi="Calibri" w:cs="Calibri"/>
          <w:sz w:val="22"/>
          <w:szCs w:val="22"/>
          <w:lang w:val="en-US"/>
        </w:rPr>
        <w:t xml:space="preserve">wn and to </w:t>
      </w:r>
      <w:r w:rsidR="002A6B60" w:rsidRPr="000E52D9">
        <w:rPr>
          <w:rFonts w:ascii="Calibri" w:eastAsia="Times New Roman" w:hAnsi="Calibri" w:cs="Calibri"/>
          <w:sz w:val="22"/>
          <w:szCs w:val="22"/>
          <w:lang w:val="en-US"/>
        </w:rPr>
        <w:t>a</w:t>
      </w:r>
      <w:r w:rsidRPr="000E52D9">
        <w:rPr>
          <w:rFonts w:ascii="Calibri" w:eastAsia="Times New Roman" w:hAnsi="Calibri" w:cs="Calibri"/>
          <w:sz w:val="22"/>
          <w:szCs w:val="22"/>
          <w:lang w:val="en-US"/>
        </w:rPr>
        <w:t>nd to</w:t>
      </w:r>
      <w:r w:rsidR="002A3606" w:rsidRPr="000E52D9">
        <w:rPr>
          <w:rFonts w:ascii="Calibri" w:eastAsia="Times New Roman" w:hAnsi="Calibri" w:cs="Calibri"/>
          <w:sz w:val="22"/>
          <w:szCs w:val="22"/>
          <w:lang w:val="en-US"/>
        </w:rPr>
        <w:t xml:space="preserve"> build strong privacy and security practices within your clinic.</w:t>
      </w:r>
      <w:r w:rsidRPr="000E52D9">
        <w:rPr>
          <w:rFonts w:ascii="Calibri" w:eastAsia="Times New Roman" w:hAnsi="Calibri" w:cs="Calibri"/>
          <w:sz w:val="22"/>
          <w:szCs w:val="22"/>
          <w:lang w:val="en-US"/>
        </w:rPr>
        <w:t xml:space="preserve"> </w:t>
      </w:r>
      <w:r w:rsidR="002A6B60" w:rsidRPr="000E52D9">
        <w:rPr>
          <w:rFonts w:ascii="Calibri" w:eastAsia="Times New Roman" w:hAnsi="Calibri" w:cs="Calibri"/>
          <w:sz w:val="22"/>
          <w:szCs w:val="22"/>
          <w:lang w:val="en-US"/>
        </w:rPr>
        <w:t xml:space="preserve">The document is created in a standard word document and </w:t>
      </w:r>
      <w:r w:rsidR="005C2E8D" w:rsidRPr="000E52D9">
        <w:rPr>
          <w:rFonts w:ascii="Calibri" w:eastAsia="Times New Roman" w:hAnsi="Calibri" w:cs="Calibri"/>
          <w:sz w:val="22"/>
          <w:szCs w:val="22"/>
          <w:lang w:val="en-US"/>
        </w:rPr>
        <w:t>can be edited to address the specific agreement needed</w:t>
      </w:r>
      <w:r w:rsidR="00942153" w:rsidRPr="000E52D9">
        <w:rPr>
          <w:rFonts w:ascii="Calibri" w:eastAsia="Times New Roman" w:hAnsi="Calibri" w:cs="Calibri"/>
          <w:sz w:val="22"/>
          <w:szCs w:val="22"/>
          <w:lang w:val="en-US"/>
        </w:rPr>
        <w:t>:</w:t>
      </w:r>
    </w:p>
    <w:p w14:paraId="0F04F01F" w14:textId="77777777" w:rsidR="00942153" w:rsidRPr="000E52D9" w:rsidRDefault="00942153" w:rsidP="005C2E8D">
      <w:pPr>
        <w:spacing w:after="0" w:line="240" w:lineRule="auto"/>
        <w:rPr>
          <w:rFonts w:ascii="Calibri" w:eastAsia="Times New Roman" w:hAnsi="Calibri" w:cs="Calibri"/>
          <w:sz w:val="22"/>
          <w:szCs w:val="22"/>
          <w:lang w:val="en-US"/>
        </w:rPr>
      </w:pPr>
    </w:p>
    <w:p w14:paraId="3A98BC7A" w14:textId="14FF2970" w:rsidR="00B71453" w:rsidRPr="000E52D9" w:rsidRDefault="00B71453" w:rsidP="00942153">
      <w:pPr>
        <w:pStyle w:val="ListParagraph"/>
        <w:numPr>
          <w:ilvl w:val="0"/>
          <w:numId w:val="7"/>
        </w:numPr>
        <w:spacing w:after="0" w:line="240" w:lineRule="auto"/>
        <w:rPr>
          <w:rFonts w:ascii="Calibri" w:eastAsia="Times New Roman" w:hAnsi="Calibri" w:cs="Calibri"/>
          <w:sz w:val="22"/>
          <w:szCs w:val="22"/>
          <w:lang w:val="en-US"/>
        </w:rPr>
      </w:pPr>
      <w:r w:rsidRPr="000E52D9">
        <w:rPr>
          <w:rFonts w:ascii="Calibri" w:eastAsia="Times New Roman" w:hAnsi="Calibri" w:cs="Calibri"/>
          <w:sz w:val="22"/>
          <w:szCs w:val="22"/>
          <w:lang w:val="en-US"/>
        </w:rPr>
        <w:t xml:space="preserve">There are </w:t>
      </w:r>
      <w:r w:rsidRPr="000E52D9">
        <w:rPr>
          <w:rFonts w:ascii="Calibri" w:eastAsia="Times New Roman" w:hAnsi="Calibri" w:cs="Calibri"/>
          <w:sz w:val="22"/>
          <w:szCs w:val="22"/>
          <w:highlight w:val="yellow"/>
          <w:lang w:val="en-US"/>
        </w:rPr>
        <w:t>highlighted sections</w:t>
      </w:r>
      <w:r w:rsidR="00180176" w:rsidRPr="000E52D9">
        <w:rPr>
          <w:rFonts w:ascii="Calibri" w:eastAsia="Times New Roman" w:hAnsi="Calibri" w:cs="Calibri"/>
          <w:sz w:val="22"/>
          <w:szCs w:val="22"/>
          <w:lang w:val="en-US"/>
        </w:rPr>
        <w:t xml:space="preserve"> </w:t>
      </w:r>
      <w:r w:rsidR="00180176" w:rsidRPr="000E52D9">
        <w:rPr>
          <w:rFonts w:ascii="Calibri" w:eastAsia="Times New Roman" w:hAnsi="Calibri" w:cs="Calibri"/>
          <w:sz w:val="22"/>
          <w:szCs w:val="22"/>
          <w:highlight w:val="yellow"/>
          <w:lang w:val="en-US"/>
        </w:rPr>
        <w:t>with items that need to be edited or suggestions</w:t>
      </w:r>
      <w:r w:rsidRPr="000E52D9">
        <w:rPr>
          <w:rFonts w:ascii="Calibri" w:eastAsia="Times New Roman" w:hAnsi="Calibri" w:cs="Calibri"/>
          <w:sz w:val="22"/>
          <w:szCs w:val="22"/>
          <w:lang w:val="en-US"/>
        </w:rPr>
        <w:t xml:space="preserve"> </w:t>
      </w:r>
      <w:r w:rsidR="00626139" w:rsidRPr="000E52D9">
        <w:rPr>
          <w:rFonts w:ascii="Calibri" w:eastAsia="Times New Roman" w:hAnsi="Calibri" w:cs="Calibri"/>
          <w:sz w:val="22"/>
          <w:szCs w:val="22"/>
          <w:lang w:val="en-US"/>
        </w:rPr>
        <w:t>throughout</w:t>
      </w:r>
      <w:r w:rsidRPr="000E52D9">
        <w:rPr>
          <w:rFonts w:ascii="Calibri" w:eastAsia="Times New Roman" w:hAnsi="Calibri" w:cs="Calibri"/>
          <w:sz w:val="22"/>
          <w:szCs w:val="22"/>
          <w:lang w:val="en-US"/>
        </w:rPr>
        <w:t xml:space="preserve"> the document that </w:t>
      </w:r>
      <w:r w:rsidR="002A3606" w:rsidRPr="000E52D9">
        <w:rPr>
          <w:rFonts w:ascii="Calibri" w:eastAsia="Times New Roman" w:hAnsi="Calibri" w:cs="Calibri"/>
          <w:sz w:val="22"/>
          <w:szCs w:val="22"/>
          <w:lang w:val="en-US"/>
        </w:rPr>
        <w:t>should be edited to fit your clinic’s specific requirements</w:t>
      </w:r>
      <w:r w:rsidRPr="000E52D9">
        <w:rPr>
          <w:rFonts w:ascii="Calibri" w:eastAsia="Times New Roman" w:hAnsi="Calibri" w:cs="Calibri"/>
          <w:sz w:val="22"/>
          <w:szCs w:val="22"/>
          <w:lang w:val="en-US"/>
        </w:rPr>
        <w:t>. Please remove all highlighting</w:t>
      </w:r>
      <w:r w:rsidR="00626139" w:rsidRPr="000E52D9">
        <w:rPr>
          <w:rFonts w:ascii="Calibri" w:eastAsia="Times New Roman" w:hAnsi="Calibri" w:cs="Calibri"/>
          <w:sz w:val="22"/>
          <w:szCs w:val="22"/>
          <w:lang w:val="en-US"/>
        </w:rPr>
        <w:t xml:space="preserve"> as you fill ou</w:t>
      </w:r>
      <w:r w:rsidR="00CD4C0C" w:rsidRPr="000E52D9">
        <w:rPr>
          <w:rFonts w:ascii="Calibri" w:eastAsia="Times New Roman" w:hAnsi="Calibri" w:cs="Calibri"/>
          <w:sz w:val="22"/>
          <w:szCs w:val="22"/>
          <w:lang w:val="en-US"/>
        </w:rPr>
        <w:t>t</w:t>
      </w:r>
      <w:r w:rsidR="00626139" w:rsidRPr="000E52D9">
        <w:rPr>
          <w:rFonts w:ascii="Calibri" w:eastAsia="Times New Roman" w:hAnsi="Calibri" w:cs="Calibri"/>
          <w:sz w:val="22"/>
          <w:szCs w:val="22"/>
          <w:lang w:val="en-US"/>
        </w:rPr>
        <w:t xml:space="preserve"> the relevant section. </w:t>
      </w:r>
    </w:p>
    <w:p w14:paraId="45475149" w14:textId="1805B664" w:rsidR="00180176" w:rsidRPr="000E52D9" w:rsidRDefault="00180176" w:rsidP="00942153">
      <w:pPr>
        <w:pStyle w:val="ListParagraph"/>
        <w:numPr>
          <w:ilvl w:val="0"/>
          <w:numId w:val="7"/>
        </w:numPr>
        <w:spacing w:after="0" w:line="240" w:lineRule="auto"/>
        <w:rPr>
          <w:rFonts w:ascii="Calibri" w:eastAsia="Times New Roman" w:hAnsi="Calibri" w:cs="Calibri"/>
          <w:sz w:val="22"/>
          <w:szCs w:val="22"/>
          <w:lang w:val="en-US"/>
        </w:rPr>
      </w:pPr>
      <w:r w:rsidRPr="000E52D9">
        <w:rPr>
          <w:rFonts w:ascii="Calibri" w:eastAsia="Times New Roman" w:hAnsi="Calibri" w:cs="Calibri"/>
          <w:sz w:val="22"/>
          <w:szCs w:val="22"/>
          <w:lang w:val="en-US"/>
        </w:rPr>
        <w:t xml:space="preserve">The </w:t>
      </w:r>
      <w:r w:rsidR="00A9666B">
        <w:rPr>
          <w:rFonts w:ascii="Calibri" w:eastAsia="Times New Roman" w:hAnsi="Calibri" w:cs="Calibri"/>
          <w:sz w:val="22"/>
          <w:szCs w:val="22"/>
          <w:lang w:val="en-US"/>
        </w:rPr>
        <w:t>Scope</w:t>
      </w:r>
      <w:r w:rsidRPr="000E52D9">
        <w:rPr>
          <w:rFonts w:ascii="Calibri" w:eastAsia="Times New Roman" w:hAnsi="Calibri" w:cs="Calibri"/>
          <w:sz w:val="22"/>
          <w:szCs w:val="22"/>
          <w:lang w:val="en-US"/>
        </w:rPr>
        <w:t xml:space="preserve"> section provides guidance about</w:t>
      </w:r>
      <w:r w:rsidR="002A59C6" w:rsidRPr="000E52D9">
        <w:rPr>
          <w:rFonts w:ascii="Calibri" w:eastAsia="Times New Roman" w:hAnsi="Calibri" w:cs="Calibri"/>
          <w:sz w:val="22"/>
          <w:szCs w:val="22"/>
          <w:lang w:val="en-US"/>
        </w:rPr>
        <w:t xml:space="preserve"> commonly applied safeguards. Please read them carefully and make sure that these all apply in your clinic and that there </w:t>
      </w:r>
      <w:r w:rsidR="00A9666B">
        <w:rPr>
          <w:rFonts w:ascii="Calibri" w:eastAsia="Times New Roman" w:hAnsi="Calibri" w:cs="Calibri"/>
          <w:sz w:val="22"/>
          <w:szCs w:val="22"/>
          <w:lang w:val="en-US"/>
        </w:rPr>
        <w:t>aren’t</w:t>
      </w:r>
      <w:r w:rsidR="002A59C6" w:rsidRPr="000E52D9">
        <w:rPr>
          <w:rFonts w:ascii="Calibri" w:eastAsia="Times New Roman" w:hAnsi="Calibri" w:cs="Calibri"/>
          <w:sz w:val="22"/>
          <w:szCs w:val="22"/>
          <w:lang w:val="en-US"/>
        </w:rPr>
        <w:t xml:space="preserve"> safeguard</w:t>
      </w:r>
      <w:r w:rsidR="00A9666B">
        <w:rPr>
          <w:rFonts w:ascii="Calibri" w:eastAsia="Times New Roman" w:hAnsi="Calibri" w:cs="Calibri"/>
          <w:sz w:val="22"/>
          <w:szCs w:val="22"/>
          <w:lang w:val="en-US"/>
        </w:rPr>
        <w:t>s</w:t>
      </w:r>
      <w:r w:rsidR="002A59C6" w:rsidRPr="000E52D9">
        <w:rPr>
          <w:rFonts w:ascii="Calibri" w:eastAsia="Times New Roman" w:hAnsi="Calibri" w:cs="Calibri"/>
          <w:sz w:val="22"/>
          <w:szCs w:val="22"/>
          <w:lang w:val="en-US"/>
        </w:rPr>
        <w:t xml:space="preserve"> missing (</w:t>
      </w:r>
      <w:r w:rsidR="001B7A6D">
        <w:rPr>
          <w:rFonts w:ascii="Calibri" w:eastAsia="Times New Roman" w:hAnsi="Calibri" w:cs="Calibri"/>
          <w:sz w:val="22"/>
          <w:szCs w:val="22"/>
          <w:lang w:val="en-US"/>
        </w:rPr>
        <w:t xml:space="preserve">add as needed). </w:t>
      </w:r>
      <w:r w:rsidR="002A59C6" w:rsidRPr="000E52D9">
        <w:rPr>
          <w:rFonts w:ascii="Calibri" w:eastAsia="Times New Roman" w:hAnsi="Calibri" w:cs="Calibri"/>
          <w:sz w:val="22"/>
          <w:szCs w:val="22"/>
          <w:lang w:val="en-US"/>
        </w:rPr>
        <w:t xml:space="preserve"> </w:t>
      </w:r>
    </w:p>
    <w:p w14:paraId="7CD557D4" w14:textId="65D090E0" w:rsidR="002A59C6" w:rsidRPr="000E52D9" w:rsidRDefault="002A59C6" w:rsidP="00942153">
      <w:pPr>
        <w:pStyle w:val="ListParagraph"/>
        <w:numPr>
          <w:ilvl w:val="0"/>
          <w:numId w:val="7"/>
        </w:numPr>
        <w:spacing w:after="0" w:line="240" w:lineRule="auto"/>
        <w:rPr>
          <w:rFonts w:ascii="Calibri" w:eastAsia="Times New Roman" w:hAnsi="Calibri" w:cs="Calibri"/>
          <w:sz w:val="22"/>
          <w:szCs w:val="22"/>
          <w:lang w:val="en-US"/>
        </w:rPr>
      </w:pPr>
      <w:r w:rsidRPr="000E52D9">
        <w:rPr>
          <w:rFonts w:ascii="Calibri" w:eastAsia="Times New Roman" w:hAnsi="Calibri" w:cs="Calibri"/>
          <w:sz w:val="22"/>
          <w:szCs w:val="22"/>
          <w:lang w:val="en-US"/>
        </w:rPr>
        <w:t xml:space="preserve">Once you have completed adapting this document to create your password policy, it’s important that it be shared widely in your clinic to ensure that everyone is aware of the policy. </w:t>
      </w:r>
    </w:p>
    <w:p w14:paraId="632BFA87" w14:textId="77777777" w:rsidR="002409F4" w:rsidRPr="002409F4" w:rsidRDefault="002409F4" w:rsidP="002409F4">
      <w:pPr>
        <w:spacing w:after="0" w:line="240" w:lineRule="auto"/>
        <w:rPr>
          <w:rFonts w:ascii="Calibri" w:eastAsia="Times New Roman" w:hAnsi="Calibri" w:cs="Calibri"/>
          <w:szCs w:val="24"/>
          <w:lang w:val="en-US"/>
        </w:rPr>
      </w:pPr>
    </w:p>
    <w:p w14:paraId="19D1E109" w14:textId="77777777" w:rsidR="00350930" w:rsidRPr="0001144C" w:rsidRDefault="00350930" w:rsidP="00350930">
      <w:pPr>
        <w:pStyle w:val="Heading1"/>
        <w:rPr>
          <w:rFonts w:eastAsia="Times New Roman"/>
          <w:lang w:val="en-US"/>
        </w:rPr>
      </w:pPr>
      <w:r>
        <w:rPr>
          <w:rFonts w:eastAsia="Times New Roman"/>
          <w:lang w:val="en-US"/>
        </w:rPr>
        <w:t>Questions?</w:t>
      </w:r>
    </w:p>
    <w:p w14:paraId="23B2C387" w14:textId="77777777" w:rsidR="00350930" w:rsidRPr="000E52D9" w:rsidRDefault="00350930" w:rsidP="00350930">
      <w:pPr>
        <w:rPr>
          <w:sz w:val="22"/>
          <w:szCs w:val="22"/>
        </w:rPr>
      </w:pPr>
      <w:r w:rsidRPr="000E52D9">
        <w:rPr>
          <w:rFonts w:ascii="Calibri" w:hAnsi="Calibri" w:cs="Calibri"/>
          <w:sz w:val="22"/>
          <w:szCs w:val="22"/>
        </w:rPr>
        <w:t xml:space="preserve">If you have any questions about this document or require further assistance, please contact the Alberta Medical Associations’ Security Privacy and Data Sharing (SPaDS) team at </w:t>
      </w:r>
      <w:hyperlink r:id="rId11" w:history="1">
        <w:r w:rsidRPr="000E52D9">
          <w:rPr>
            <w:rStyle w:val="Hyperlink"/>
            <w:rFonts w:ascii="Calibri" w:hAnsi="Calibri" w:cs="Calibri"/>
            <w:sz w:val="22"/>
            <w:szCs w:val="22"/>
          </w:rPr>
          <w:t>privacySPaDS@albertadoctors.org</w:t>
        </w:r>
      </w:hyperlink>
      <w:r w:rsidRPr="000E52D9">
        <w:rPr>
          <w:sz w:val="22"/>
          <w:szCs w:val="22"/>
        </w:rPr>
        <w:t>.</w:t>
      </w:r>
    </w:p>
    <w:p w14:paraId="115C2289" w14:textId="1A061A74" w:rsidR="00ED0E96" w:rsidRDefault="00ED0E96">
      <w:r>
        <w:br w:type="page"/>
      </w:r>
    </w:p>
    <w:p w14:paraId="125F4A04" w14:textId="77777777" w:rsidR="002A3606" w:rsidRDefault="002A3606" w:rsidP="002A3606">
      <w:pPr>
        <w:pStyle w:val="Title"/>
        <w:rPr>
          <w:sz w:val="44"/>
          <w:szCs w:val="44"/>
        </w:rPr>
      </w:pPr>
      <w:bookmarkStart w:id="1" w:name="_Hlk90556526"/>
      <w:r>
        <w:rPr>
          <w:sz w:val="44"/>
          <w:szCs w:val="44"/>
        </w:rPr>
        <w:lastRenderedPageBreak/>
        <w:t>Policy: Password Guidelines</w:t>
      </w:r>
    </w:p>
    <w:p w14:paraId="6CA7469B" w14:textId="77777777" w:rsidR="002A3606" w:rsidRPr="00EC6F04" w:rsidRDefault="002A3606" w:rsidP="002A3606">
      <w:pPr>
        <w:pStyle w:val="Heading1"/>
        <w:rPr>
          <w:rFonts w:eastAsia="Times New Roman"/>
          <w:szCs w:val="32"/>
          <w:lang w:val="en-US"/>
        </w:rPr>
      </w:pPr>
      <w:r>
        <w:rPr>
          <w:rFonts w:eastAsia="Times New Roman"/>
          <w:szCs w:val="32"/>
          <w:lang w:val="en-US"/>
        </w:rPr>
        <w:t>Policy Details</w:t>
      </w:r>
    </w:p>
    <w:p w14:paraId="684C8944" w14:textId="77777777" w:rsidR="002A3606" w:rsidRPr="006D6FEC" w:rsidRDefault="002A3606" w:rsidP="002A3606">
      <w:pPr>
        <w:spacing w:after="0" w:line="240" w:lineRule="auto"/>
        <w:jc w:val="both"/>
        <w:rPr>
          <w:rFonts w:ascii="Calibri" w:eastAsia="Times New Roman" w:hAnsi="Calibri" w:cs="Calibri"/>
          <w:lang w:val="en-US"/>
        </w:rPr>
      </w:pPr>
    </w:p>
    <w:p w14:paraId="5B3AD157" w14:textId="3772C0EB" w:rsidR="002A3606" w:rsidRDefault="002A3606" w:rsidP="002A3606">
      <w:pPr>
        <w:rPr>
          <w:rStyle w:val="Heading4Char"/>
          <w:i w:val="0"/>
          <w:iCs w:val="0"/>
          <w:sz w:val="22"/>
          <w:szCs w:val="22"/>
        </w:rPr>
      </w:pPr>
      <w:r w:rsidRPr="00BA2FF3">
        <w:rPr>
          <w:rStyle w:val="Heading4Char"/>
          <w:i w:val="0"/>
          <w:iCs w:val="0"/>
          <w:sz w:val="22"/>
          <w:szCs w:val="22"/>
        </w:rPr>
        <w:t>Creation Date:</w:t>
      </w:r>
      <w:r>
        <w:rPr>
          <w:rFonts w:eastAsia="Times New Roman"/>
          <w:lang w:val="en-US"/>
        </w:rPr>
        <w:t xml:space="preserve"> </w:t>
      </w:r>
      <w:r w:rsidR="005543FB" w:rsidRPr="00180176">
        <w:rPr>
          <w:rFonts w:eastAsia="Times New Roman"/>
          <w:noProof/>
          <w:highlight w:val="yellow"/>
          <w:lang w:val="en-US"/>
        </w:rPr>
        <w:t>Friday, December 17, 2021</w:t>
      </w:r>
      <w:r>
        <w:rPr>
          <w:rFonts w:eastAsia="Times New Roman"/>
          <w:lang w:val="en-US"/>
        </w:rPr>
        <w:t xml:space="preserve"> </w:t>
      </w:r>
      <w:r>
        <w:rPr>
          <w:rFonts w:eastAsia="Times New Roman"/>
          <w:lang w:val="en-US"/>
        </w:rPr>
        <w:tab/>
      </w:r>
      <w:r>
        <w:rPr>
          <w:rFonts w:eastAsia="Times New Roman"/>
          <w:lang w:val="en-US"/>
        </w:rPr>
        <w:tab/>
      </w:r>
      <w:r>
        <w:rPr>
          <w:rFonts w:eastAsia="Times New Roman"/>
          <w:lang w:val="en-US"/>
        </w:rPr>
        <w:tab/>
      </w:r>
      <w:r w:rsidRPr="00BA2FF3">
        <w:rPr>
          <w:rStyle w:val="Heading4Char"/>
          <w:i w:val="0"/>
          <w:iCs w:val="0"/>
          <w:sz w:val="22"/>
          <w:szCs w:val="22"/>
        </w:rPr>
        <w:t>Revision Date:</w:t>
      </w:r>
      <w:r>
        <w:rPr>
          <w:rStyle w:val="Heading4Char"/>
          <w:i w:val="0"/>
          <w:iCs w:val="0"/>
          <w:sz w:val="22"/>
          <w:szCs w:val="22"/>
        </w:rPr>
        <w:t xml:space="preserve"> </w:t>
      </w:r>
    </w:p>
    <w:p w14:paraId="7A7DD610" w14:textId="77777777" w:rsidR="002A3606" w:rsidRDefault="002A3606" w:rsidP="002A3606">
      <w:pPr>
        <w:pBdr>
          <w:bottom w:val="single" w:sz="4" w:space="1" w:color="auto"/>
        </w:pBdr>
        <w:spacing w:after="0" w:line="240" w:lineRule="auto"/>
        <w:jc w:val="both"/>
        <w:rPr>
          <w:rStyle w:val="Heading4Char"/>
          <w:i w:val="0"/>
          <w:iCs w:val="0"/>
          <w:sz w:val="22"/>
          <w:szCs w:val="22"/>
        </w:rPr>
      </w:pPr>
      <w:r>
        <w:rPr>
          <w:rStyle w:val="Heading4Char"/>
          <w:i w:val="0"/>
          <w:iCs w:val="0"/>
          <w:sz w:val="22"/>
          <w:szCs w:val="22"/>
        </w:rPr>
        <w:t xml:space="preserve">Applies to: </w:t>
      </w:r>
      <w:r w:rsidRPr="00BA2FF3">
        <w:t>All Employees and Contractors</w:t>
      </w:r>
    </w:p>
    <w:p w14:paraId="488A0D63" w14:textId="77777777" w:rsidR="002A3606" w:rsidRDefault="002A3606" w:rsidP="002A3606">
      <w:pPr>
        <w:pBdr>
          <w:bottom w:val="single" w:sz="4" w:space="1" w:color="auto"/>
        </w:pBdr>
        <w:spacing w:after="0" w:line="240" w:lineRule="auto"/>
        <w:jc w:val="both"/>
        <w:rPr>
          <w:rStyle w:val="Heading4Char"/>
          <w:i w:val="0"/>
          <w:iCs w:val="0"/>
          <w:sz w:val="22"/>
          <w:szCs w:val="22"/>
        </w:rPr>
      </w:pPr>
    </w:p>
    <w:p w14:paraId="22CFBCE8" w14:textId="0963C300" w:rsidR="002A3606" w:rsidRPr="00E37000" w:rsidRDefault="002A3606" w:rsidP="00E37000">
      <w:pPr>
        <w:pBdr>
          <w:bottom w:val="single" w:sz="4" w:space="1" w:color="auto"/>
        </w:pBdr>
        <w:spacing w:after="0" w:line="240" w:lineRule="auto"/>
        <w:jc w:val="both"/>
        <w:rPr>
          <w:rFonts w:asciiTheme="majorHAnsi" w:eastAsiaTheme="majorEastAsia" w:hAnsiTheme="majorHAnsi" w:cstheme="majorBidi"/>
          <w:color w:val="6F5A00" w:themeColor="accent2" w:themeShade="80"/>
          <w:sz w:val="22"/>
          <w:szCs w:val="22"/>
        </w:rPr>
      </w:pPr>
      <w:r w:rsidRPr="3D1BA1C0">
        <w:rPr>
          <w:rStyle w:val="Heading4Char"/>
          <w:i w:val="0"/>
          <w:iCs w:val="0"/>
          <w:sz w:val="22"/>
          <w:szCs w:val="22"/>
        </w:rPr>
        <w:t xml:space="preserve">Approved by: </w:t>
      </w:r>
      <w:r w:rsidRPr="00180176">
        <w:rPr>
          <w:highlight w:val="yellow"/>
        </w:rPr>
        <w:t>Lead Custodian</w:t>
      </w:r>
    </w:p>
    <w:p w14:paraId="4B2547DB" w14:textId="632DDD69" w:rsidR="002A3606" w:rsidRPr="002A3606" w:rsidRDefault="002A3606" w:rsidP="00E37000">
      <w:pPr>
        <w:pStyle w:val="Heading2"/>
        <w:rPr>
          <w:rFonts w:eastAsia="Times New Roman"/>
          <w:lang w:val="en-US"/>
        </w:rPr>
      </w:pPr>
      <w:r w:rsidRPr="73AF635F">
        <w:rPr>
          <w:rFonts w:eastAsia="Times New Roman"/>
          <w:lang w:val="en-US"/>
        </w:rPr>
        <w:t>Purpose</w:t>
      </w:r>
    </w:p>
    <w:bookmarkEnd w:id="1"/>
    <w:p w14:paraId="7A9360E5" w14:textId="5D1BAA5E" w:rsidR="002A3606" w:rsidRPr="000E52D9" w:rsidRDefault="002A3606" w:rsidP="00E37000">
      <w:pPr>
        <w:rPr>
          <w:sz w:val="22"/>
          <w:szCs w:val="22"/>
          <w:lang w:val="en-US"/>
        </w:rPr>
      </w:pPr>
      <w:r w:rsidRPr="000E52D9">
        <w:rPr>
          <w:sz w:val="22"/>
          <w:szCs w:val="22"/>
          <w:lang w:val="en-US"/>
        </w:rPr>
        <w:t>To ensure that privacy and security of our computer systems are maintained by using strong password standards.</w:t>
      </w:r>
    </w:p>
    <w:p w14:paraId="5A0C8796" w14:textId="64497622" w:rsidR="000E52D9" w:rsidRDefault="008F7802" w:rsidP="000E52D9">
      <w:pPr>
        <w:pStyle w:val="Heading2"/>
        <w:rPr>
          <w:lang w:val="en-US"/>
        </w:rPr>
      </w:pPr>
      <w:r w:rsidRPr="007D305D">
        <w:rPr>
          <w:lang w:val="en-US"/>
        </w:rPr>
        <w:t>Scope</w:t>
      </w:r>
      <w:r w:rsidR="00180176">
        <w:rPr>
          <w:lang w:val="en-US"/>
        </w:rPr>
        <w:t xml:space="preserve"> </w:t>
      </w:r>
      <w:r w:rsidR="00180176" w:rsidRPr="00180176">
        <w:rPr>
          <w:highlight w:val="yellow"/>
          <w:lang w:val="en-US"/>
        </w:rPr>
        <w:t>(please delete</w:t>
      </w:r>
      <w:r w:rsidR="00180176">
        <w:rPr>
          <w:highlight w:val="yellow"/>
          <w:lang w:val="en-US"/>
        </w:rPr>
        <w:t>/add</w:t>
      </w:r>
      <w:r w:rsidR="00180176" w:rsidRPr="00180176">
        <w:rPr>
          <w:highlight w:val="yellow"/>
          <w:lang w:val="en-US"/>
        </w:rPr>
        <w:t xml:space="preserve"> the items that do not apply in your clinic)</w:t>
      </w:r>
    </w:p>
    <w:p w14:paraId="7145D86E" w14:textId="77777777" w:rsidR="000E52D9" w:rsidRPr="000E52D9" w:rsidRDefault="000E52D9" w:rsidP="000E52D9">
      <w:pPr>
        <w:rPr>
          <w:lang w:val="en-US"/>
        </w:rPr>
      </w:pPr>
    </w:p>
    <w:p w14:paraId="2C3EA71E" w14:textId="77777777" w:rsidR="008F7802" w:rsidRPr="000E52D9" w:rsidRDefault="008F7802" w:rsidP="008F7802">
      <w:pPr>
        <w:numPr>
          <w:ilvl w:val="0"/>
          <w:numId w:val="11"/>
        </w:numPr>
        <w:rPr>
          <w:sz w:val="22"/>
          <w:szCs w:val="22"/>
          <w:lang w:val="en-US"/>
        </w:rPr>
      </w:pPr>
      <w:r w:rsidRPr="000E52D9">
        <w:rPr>
          <w:sz w:val="22"/>
          <w:szCs w:val="22"/>
          <w:lang w:val="en-US"/>
        </w:rPr>
        <w:t>All clinic electronic information system users are assigned a unique identifier (user ID) that restricts access to systems that may contain sensitive personal information and health information required for the employee to carry out their job duties (e.g., windows login).</w:t>
      </w:r>
    </w:p>
    <w:p w14:paraId="7A9DEB9B" w14:textId="7E35EC40" w:rsidR="008F7802" w:rsidRPr="000E52D9" w:rsidRDefault="008F7802" w:rsidP="008F7802">
      <w:pPr>
        <w:numPr>
          <w:ilvl w:val="1"/>
          <w:numId w:val="11"/>
        </w:numPr>
        <w:spacing w:after="0"/>
        <w:ind w:left="1434" w:hanging="357"/>
        <w:rPr>
          <w:sz w:val="22"/>
          <w:szCs w:val="22"/>
          <w:lang w:val="en-US"/>
        </w:rPr>
      </w:pPr>
      <w:r w:rsidRPr="000E52D9">
        <w:rPr>
          <w:sz w:val="22"/>
          <w:szCs w:val="22"/>
          <w:lang w:val="en-US"/>
        </w:rPr>
        <w:t xml:space="preserve">Access to electronic systems </w:t>
      </w:r>
      <w:proofErr w:type="gramStart"/>
      <w:r w:rsidR="000E52D9">
        <w:rPr>
          <w:sz w:val="22"/>
          <w:szCs w:val="22"/>
          <w:lang w:val="en-US"/>
        </w:rPr>
        <w:t>are</w:t>
      </w:r>
      <w:proofErr w:type="gramEnd"/>
      <w:r w:rsidRPr="000E52D9">
        <w:rPr>
          <w:sz w:val="22"/>
          <w:szCs w:val="22"/>
          <w:lang w:val="en-US"/>
        </w:rPr>
        <w:t xml:space="preserve"> password protected</w:t>
      </w:r>
      <w:r w:rsidR="000E52D9">
        <w:rPr>
          <w:sz w:val="22"/>
          <w:szCs w:val="22"/>
          <w:lang w:val="en-US"/>
        </w:rPr>
        <w:t>.</w:t>
      </w:r>
    </w:p>
    <w:p w14:paraId="1764A4FA" w14:textId="75B545AA" w:rsidR="008F7802" w:rsidRPr="000E52D9" w:rsidRDefault="008F7802" w:rsidP="008F7802">
      <w:pPr>
        <w:numPr>
          <w:ilvl w:val="1"/>
          <w:numId w:val="11"/>
        </w:numPr>
        <w:spacing w:after="0"/>
        <w:ind w:left="1434" w:hanging="357"/>
        <w:rPr>
          <w:sz w:val="22"/>
          <w:szCs w:val="22"/>
          <w:lang w:val="en-US"/>
        </w:rPr>
      </w:pPr>
      <w:r w:rsidRPr="000E52D9">
        <w:rPr>
          <w:sz w:val="22"/>
          <w:szCs w:val="22"/>
          <w:lang w:val="en-US"/>
        </w:rPr>
        <w:t>Access to phone voicemail is password protected</w:t>
      </w:r>
      <w:r w:rsidR="000E52D9">
        <w:rPr>
          <w:sz w:val="22"/>
          <w:szCs w:val="22"/>
          <w:lang w:val="en-US"/>
        </w:rPr>
        <w:t>.</w:t>
      </w:r>
    </w:p>
    <w:p w14:paraId="0B19D47A" w14:textId="463E72AF" w:rsidR="008F7802" w:rsidRPr="000E52D9" w:rsidRDefault="008F7802" w:rsidP="008F7802">
      <w:pPr>
        <w:numPr>
          <w:ilvl w:val="1"/>
          <w:numId w:val="11"/>
        </w:numPr>
        <w:spacing w:after="0"/>
        <w:ind w:left="1434" w:hanging="357"/>
        <w:rPr>
          <w:sz w:val="22"/>
          <w:szCs w:val="22"/>
          <w:lang w:val="en-US"/>
        </w:rPr>
      </w:pPr>
      <w:r w:rsidRPr="000E52D9">
        <w:rPr>
          <w:sz w:val="22"/>
          <w:szCs w:val="22"/>
          <w:lang w:val="en-US"/>
        </w:rPr>
        <w:t xml:space="preserve">Access to iPhone/tablets devices </w:t>
      </w:r>
      <w:r w:rsidR="000E52D9">
        <w:rPr>
          <w:sz w:val="22"/>
          <w:szCs w:val="22"/>
          <w:lang w:val="en-US"/>
        </w:rPr>
        <w:t>are</w:t>
      </w:r>
      <w:r w:rsidRPr="000E52D9">
        <w:rPr>
          <w:sz w:val="22"/>
          <w:szCs w:val="22"/>
          <w:lang w:val="en-US"/>
        </w:rPr>
        <w:t xml:space="preserve"> password protected</w:t>
      </w:r>
      <w:r w:rsidR="000E52D9">
        <w:rPr>
          <w:sz w:val="22"/>
          <w:szCs w:val="22"/>
          <w:lang w:val="en-US"/>
        </w:rPr>
        <w:t>.</w:t>
      </w:r>
    </w:p>
    <w:p w14:paraId="78F914FF" w14:textId="64C27B03" w:rsidR="008F7802" w:rsidRPr="000E52D9" w:rsidRDefault="008F7802" w:rsidP="008F7802">
      <w:pPr>
        <w:numPr>
          <w:ilvl w:val="1"/>
          <w:numId w:val="11"/>
        </w:numPr>
        <w:spacing w:after="0"/>
        <w:ind w:left="1434" w:hanging="357"/>
        <w:rPr>
          <w:sz w:val="22"/>
          <w:szCs w:val="22"/>
          <w:lang w:val="en-US"/>
        </w:rPr>
      </w:pPr>
      <w:r w:rsidRPr="000E52D9">
        <w:rPr>
          <w:sz w:val="22"/>
          <w:szCs w:val="22"/>
          <w:lang w:val="en-US"/>
        </w:rPr>
        <w:t>Access to the wireless network is password protected</w:t>
      </w:r>
      <w:r w:rsidR="000E52D9">
        <w:rPr>
          <w:sz w:val="22"/>
          <w:szCs w:val="22"/>
          <w:lang w:val="en-US"/>
        </w:rPr>
        <w:t>.</w:t>
      </w:r>
    </w:p>
    <w:p w14:paraId="20FD83AA" w14:textId="77777777" w:rsidR="008F7802" w:rsidRPr="000E52D9" w:rsidRDefault="008F7802" w:rsidP="008F7802">
      <w:pPr>
        <w:spacing w:after="0"/>
        <w:ind w:left="1434"/>
        <w:rPr>
          <w:sz w:val="22"/>
          <w:szCs w:val="22"/>
          <w:lang w:val="en-US"/>
        </w:rPr>
      </w:pPr>
    </w:p>
    <w:p w14:paraId="06A78230" w14:textId="7568482D" w:rsidR="008F7802" w:rsidRPr="000E52D9" w:rsidRDefault="008F7802" w:rsidP="008F7802">
      <w:pPr>
        <w:numPr>
          <w:ilvl w:val="0"/>
          <w:numId w:val="11"/>
        </w:numPr>
        <w:rPr>
          <w:sz w:val="22"/>
          <w:szCs w:val="22"/>
          <w:lang w:val="en-US"/>
        </w:rPr>
      </w:pPr>
      <w:r w:rsidRPr="000E52D9">
        <w:rPr>
          <w:sz w:val="22"/>
          <w:szCs w:val="22"/>
          <w:lang w:val="en-US"/>
        </w:rPr>
        <w:t>All remote access sessions are password protected</w:t>
      </w:r>
      <w:r w:rsidR="000E52D9">
        <w:rPr>
          <w:sz w:val="22"/>
          <w:szCs w:val="22"/>
          <w:lang w:val="en-US"/>
        </w:rPr>
        <w:t>.</w:t>
      </w:r>
    </w:p>
    <w:p w14:paraId="633A0F2D" w14:textId="3CA5DA43" w:rsidR="008F7802" w:rsidRPr="000E52D9" w:rsidRDefault="008F7802" w:rsidP="008F7802">
      <w:pPr>
        <w:numPr>
          <w:ilvl w:val="0"/>
          <w:numId w:val="11"/>
        </w:numPr>
        <w:rPr>
          <w:sz w:val="22"/>
          <w:szCs w:val="22"/>
          <w:lang w:val="en-US"/>
        </w:rPr>
      </w:pPr>
      <w:r w:rsidRPr="000E52D9">
        <w:rPr>
          <w:sz w:val="22"/>
          <w:szCs w:val="22"/>
          <w:lang w:val="en-US"/>
        </w:rPr>
        <w:t>All clinic user-level passwords must be changed every 90 days</w:t>
      </w:r>
      <w:r w:rsidR="000E52D9">
        <w:rPr>
          <w:sz w:val="22"/>
          <w:szCs w:val="22"/>
          <w:lang w:val="en-US"/>
        </w:rPr>
        <w:t>.</w:t>
      </w:r>
    </w:p>
    <w:p w14:paraId="456523D7" w14:textId="41B3162E" w:rsidR="008F7802" w:rsidRPr="000E52D9" w:rsidRDefault="008F7802" w:rsidP="008F7802">
      <w:pPr>
        <w:numPr>
          <w:ilvl w:val="0"/>
          <w:numId w:val="11"/>
        </w:numPr>
        <w:rPr>
          <w:sz w:val="22"/>
          <w:szCs w:val="22"/>
          <w:lang w:val="en-US"/>
        </w:rPr>
      </w:pPr>
      <w:r w:rsidRPr="000E52D9">
        <w:rPr>
          <w:sz w:val="22"/>
          <w:szCs w:val="22"/>
          <w:lang w:val="en-US"/>
        </w:rPr>
        <w:t>All system-level passwords (e.g., Windows Administrator, application administration accounts, etc.) must be changed on at least an annual basis</w:t>
      </w:r>
      <w:r w:rsidR="000E52D9">
        <w:rPr>
          <w:sz w:val="22"/>
          <w:szCs w:val="22"/>
          <w:lang w:val="en-US"/>
        </w:rPr>
        <w:t>.</w:t>
      </w:r>
    </w:p>
    <w:p w14:paraId="541CB78F" w14:textId="0E66B463" w:rsidR="008F7802" w:rsidRPr="000E52D9" w:rsidRDefault="008F7802" w:rsidP="008F7802">
      <w:pPr>
        <w:numPr>
          <w:ilvl w:val="0"/>
          <w:numId w:val="11"/>
        </w:numPr>
        <w:rPr>
          <w:sz w:val="22"/>
          <w:szCs w:val="22"/>
          <w:lang w:val="en-US"/>
        </w:rPr>
      </w:pPr>
      <w:r w:rsidRPr="000E52D9">
        <w:rPr>
          <w:sz w:val="22"/>
          <w:szCs w:val="22"/>
          <w:lang w:val="en-US"/>
        </w:rPr>
        <w:t xml:space="preserve">All clinic-issued mobile devices must be password protected with a minimum </w:t>
      </w:r>
      <w:proofErr w:type="gramStart"/>
      <w:r w:rsidRPr="000E52D9">
        <w:rPr>
          <w:sz w:val="22"/>
          <w:szCs w:val="22"/>
          <w:lang w:val="en-US"/>
        </w:rPr>
        <w:t>six digit</w:t>
      </w:r>
      <w:proofErr w:type="gramEnd"/>
      <w:r w:rsidRPr="000E52D9">
        <w:rPr>
          <w:sz w:val="22"/>
          <w:szCs w:val="22"/>
          <w:lang w:val="en-US"/>
        </w:rPr>
        <w:t xml:space="preserve"> PIN</w:t>
      </w:r>
      <w:r w:rsidR="000E52D9">
        <w:rPr>
          <w:sz w:val="22"/>
          <w:szCs w:val="22"/>
          <w:lang w:val="en-US"/>
        </w:rPr>
        <w:t>.</w:t>
      </w:r>
    </w:p>
    <w:p w14:paraId="6CBADB96" w14:textId="2410FB4A" w:rsidR="008F7802" w:rsidRPr="000E52D9" w:rsidRDefault="008F7802" w:rsidP="008F7802">
      <w:pPr>
        <w:numPr>
          <w:ilvl w:val="0"/>
          <w:numId w:val="11"/>
        </w:numPr>
        <w:rPr>
          <w:sz w:val="22"/>
          <w:szCs w:val="22"/>
          <w:lang w:val="en-US"/>
        </w:rPr>
      </w:pPr>
      <w:r w:rsidRPr="000E52D9">
        <w:rPr>
          <w:sz w:val="22"/>
          <w:szCs w:val="22"/>
          <w:lang w:val="en-US"/>
        </w:rPr>
        <w:t>All clinic employees must follow appropriate use guidelines including</w:t>
      </w:r>
      <w:r w:rsidR="00180176" w:rsidRPr="000E52D9">
        <w:rPr>
          <w:sz w:val="22"/>
          <w:szCs w:val="22"/>
          <w:lang w:val="en-US"/>
        </w:rPr>
        <w:t xml:space="preserve"> </w:t>
      </w:r>
      <w:r w:rsidR="00180176" w:rsidRPr="000E52D9">
        <w:rPr>
          <w:sz w:val="22"/>
          <w:szCs w:val="22"/>
          <w:highlight w:val="yellow"/>
          <w:lang w:val="en-US"/>
        </w:rPr>
        <w:t>(these are the ones that are suggested</w:t>
      </w:r>
      <w:r w:rsidRPr="000E52D9">
        <w:rPr>
          <w:sz w:val="22"/>
          <w:szCs w:val="22"/>
          <w:lang w:val="en-US"/>
        </w:rPr>
        <w:t>:</w:t>
      </w:r>
    </w:p>
    <w:p w14:paraId="5787063F" w14:textId="1522ECFE" w:rsidR="008F7802" w:rsidRPr="000E52D9" w:rsidRDefault="008F7802" w:rsidP="008F7802">
      <w:pPr>
        <w:numPr>
          <w:ilvl w:val="1"/>
          <w:numId w:val="11"/>
        </w:numPr>
        <w:spacing w:after="0"/>
        <w:ind w:left="1434" w:hanging="357"/>
        <w:rPr>
          <w:sz w:val="22"/>
          <w:szCs w:val="22"/>
          <w:lang w:val="en-US"/>
        </w:rPr>
      </w:pPr>
      <w:r w:rsidRPr="000E52D9">
        <w:rPr>
          <w:sz w:val="22"/>
          <w:szCs w:val="22"/>
          <w:lang w:val="en-US"/>
        </w:rPr>
        <w:t xml:space="preserve">Passwords are to be </w:t>
      </w:r>
      <w:proofErr w:type="gramStart"/>
      <w:r w:rsidRPr="000E52D9">
        <w:rPr>
          <w:sz w:val="22"/>
          <w:szCs w:val="22"/>
          <w:lang w:val="en-US"/>
        </w:rPr>
        <w:t>kept confidential at all times</w:t>
      </w:r>
      <w:proofErr w:type="gramEnd"/>
      <w:r w:rsidRPr="000E52D9">
        <w:rPr>
          <w:sz w:val="22"/>
          <w:szCs w:val="22"/>
          <w:lang w:val="en-US"/>
        </w:rPr>
        <w:t xml:space="preserve"> and should not be written down or posted publicly or shared with other staff except for security purposes. Do not reveal a password in email, chat, or other electronic communication</w:t>
      </w:r>
      <w:r w:rsidR="000E52D9">
        <w:rPr>
          <w:sz w:val="22"/>
          <w:szCs w:val="22"/>
          <w:lang w:val="en-US"/>
        </w:rPr>
        <w:t>.</w:t>
      </w:r>
    </w:p>
    <w:p w14:paraId="7207895B" w14:textId="77EA9A7F" w:rsidR="008F7802" w:rsidRPr="000E52D9" w:rsidRDefault="008F7802" w:rsidP="008F7802">
      <w:pPr>
        <w:numPr>
          <w:ilvl w:val="1"/>
          <w:numId w:val="11"/>
        </w:numPr>
        <w:spacing w:after="0"/>
        <w:ind w:left="1434" w:hanging="357"/>
        <w:rPr>
          <w:sz w:val="22"/>
          <w:szCs w:val="22"/>
          <w:lang w:val="en-US"/>
        </w:rPr>
      </w:pPr>
      <w:r w:rsidRPr="000E52D9">
        <w:rPr>
          <w:sz w:val="22"/>
          <w:szCs w:val="22"/>
          <w:lang w:val="en-US"/>
        </w:rPr>
        <w:t>Do not reveal a password on questionnaires or security forms</w:t>
      </w:r>
      <w:r w:rsidR="000E52D9">
        <w:rPr>
          <w:sz w:val="22"/>
          <w:szCs w:val="22"/>
          <w:lang w:val="en-US"/>
        </w:rPr>
        <w:t>.</w:t>
      </w:r>
    </w:p>
    <w:p w14:paraId="262D6C89" w14:textId="13F62152" w:rsidR="008F7802" w:rsidRPr="000E52D9" w:rsidRDefault="008F7802" w:rsidP="008F7802">
      <w:pPr>
        <w:numPr>
          <w:ilvl w:val="1"/>
          <w:numId w:val="11"/>
        </w:numPr>
        <w:spacing w:after="0"/>
        <w:ind w:left="1434" w:hanging="357"/>
        <w:rPr>
          <w:sz w:val="22"/>
          <w:szCs w:val="22"/>
          <w:lang w:val="en-US"/>
        </w:rPr>
      </w:pPr>
      <w:r w:rsidRPr="000E52D9">
        <w:rPr>
          <w:sz w:val="22"/>
          <w:szCs w:val="22"/>
          <w:lang w:val="en-US"/>
        </w:rPr>
        <w:t>Always decline the use of the "remember password" feature of applications (e.g., Outlook, internet browsers, etc.)</w:t>
      </w:r>
      <w:r w:rsidR="000E52D9">
        <w:rPr>
          <w:sz w:val="22"/>
          <w:szCs w:val="22"/>
          <w:lang w:val="en-US"/>
        </w:rPr>
        <w:t>.</w:t>
      </w:r>
    </w:p>
    <w:p w14:paraId="18BDB1A7" w14:textId="4A6A5A8F" w:rsidR="008F7802" w:rsidRPr="000E52D9" w:rsidRDefault="008F7802" w:rsidP="008F7802">
      <w:pPr>
        <w:numPr>
          <w:ilvl w:val="1"/>
          <w:numId w:val="11"/>
        </w:numPr>
        <w:spacing w:after="0"/>
        <w:ind w:left="1434" w:hanging="357"/>
        <w:rPr>
          <w:sz w:val="22"/>
          <w:szCs w:val="22"/>
          <w:lang w:val="en-US"/>
        </w:rPr>
      </w:pPr>
      <w:r w:rsidRPr="000E52D9">
        <w:rPr>
          <w:sz w:val="22"/>
          <w:szCs w:val="22"/>
          <w:lang w:val="en-US"/>
        </w:rPr>
        <w:t>If an account or password compromise is suspected, report the incident to your manager or clinic lead physician immediately and follow the breach management policy</w:t>
      </w:r>
      <w:r w:rsidR="000E52D9">
        <w:rPr>
          <w:sz w:val="22"/>
          <w:szCs w:val="22"/>
          <w:lang w:val="en-US"/>
        </w:rPr>
        <w:t>.</w:t>
      </w:r>
    </w:p>
    <w:p w14:paraId="1B27CF49" w14:textId="77777777" w:rsidR="008F7802" w:rsidRPr="008F7802" w:rsidRDefault="008F7802" w:rsidP="008F7802">
      <w:pPr>
        <w:spacing w:after="0"/>
        <w:rPr>
          <w:lang w:val="en-US"/>
        </w:rPr>
      </w:pPr>
    </w:p>
    <w:p w14:paraId="7C1F743E" w14:textId="77777777" w:rsidR="008F7802" w:rsidRPr="000E52D9" w:rsidRDefault="008F7802" w:rsidP="008F7802">
      <w:pPr>
        <w:numPr>
          <w:ilvl w:val="0"/>
          <w:numId w:val="11"/>
        </w:numPr>
        <w:rPr>
          <w:sz w:val="22"/>
          <w:szCs w:val="22"/>
          <w:lang w:val="en-US"/>
        </w:rPr>
      </w:pPr>
      <w:r w:rsidRPr="000E52D9">
        <w:rPr>
          <w:sz w:val="22"/>
          <w:szCs w:val="22"/>
          <w:lang w:val="en-US"/>
        </w:rPr>
        <w:t xml:space="preserve">All monitors used to display identifying health information will time out after a short period of inactivity and require the entry of a password to reactivate the screen. </w:t>
      </w:r>
    </w:p>
    <w:p w14:paraId="5DBB7877" w14:textId="4AAC5803" w:rsidR="008F7802" w:rsidRPr="000E52D9" w:rsidRDefault="008F7802" w:rsidP="008F7802">
      <w:pPr>
        <w:numPr>
          <w:ilvl w:val="1"/>
          <w:numId w:val="11"/>
        </w:numPr>
        <w:rPr>
          <w:sz w:val="22"/>
          <w:szCs w:val="22"/>
          <w:lang w:val="en-US"/>
        </w:rPr>
      </w:pPr>
      <w:r w:rsidRPr="000E52D9">
        <w:rPr>
          <w:sz w:val="22"/>
          <w:szCs w:val="22"/>
          <w:lang w:val="en-US"/>
        </w:rPr>
        <w:t xml:space="preserve">Selected time-out periods must reflect the level of risk of exposure of workstations (set to lock after </w:t>
      </w:r>
      <w:r w:rsidR="000E52D9">
        <w:rPr>
          <w:sz w:val="22"/>
          <w:szCs w:val="22"/>
          <w:lang w:val="en-US"/>
        </w:rPr>
        <w:t>one</w:t>
      </w:r>
      <w:r w:rsidRPr="000E52D9">
        <w:rPr>
          <w:sz w:val="22"/>
          <w:szCs w:val="22"/>
          <w:lang w:val="en-US"/>
        </w:rPr>
        <w:t xml:space="preserve"> hour of inactivity for local computers and 30 minutes for remote access sessions)</w:t>
      </w:r>
    </w:p>
    <w:p w14:paraId="5BEF8FE7" w14:textId="77777777" w:rsidR="002A3606" w:rsidRDefault="002A3606" w:rsidP="002A3606">
      <w:pPr>
        <w:spacing w:after="0" w:line="240" w:lineRule="auto"/>
        <w:rPr>
          <w:lang w:val="en-US"/>
        </w:rPr>
      </w:pPr>
    </w:p>
    <w:p w14:paraId="2FF5F0DE" w14:textId="77777777" w:rsidR="000E52D9" w:rsidRPr="000E52D9" w:rsidRDefault="002A3606" w:rsidP="002A3606">
      <w:pPr>
        <w:spacing w:after="0" w:line="240" w:lineRule="auto"/>
        <w:rPr>
          <w:sz w:val="22"/>
          <w:szCs w:val="22"/>
          <w:lang w:val="en-US"/>
        </w:rPr>
      </w:pPr>
      <w:r w:rsidRPr="000E52D9">
        <w:rPr>
          <w:sz w:val="22"/>
          <w:szCs w:val="22"/>
          <w:lang w:val="en-US"/>
        </w:rPr>
        <w:t>Passwords must be</w:t>
      </w:r>
      <w:r w:rsidR="000E52D9" w:rsidRPr="000E52D9">
        <w:rPr>
          <w:sz w:val="22"/>
          <w:szCs w:val="22"/>
          <w:lang w:val="en-US"/>
        </w:rPr>
        <w:t>:</w:t>
      </w:r>
    </w:p>
    <w:p w14:paraId="10706A16" w14:textId="66D55C34" w:rsidR="002A3606" w:rsidRPr="000E52D9" w:rsidRDefault="00180176" w:rsidP="002A3606">
      <w:pPr>
        <w:spacing w:after="0" w:line="240" w:lineRule="auto"/>
        <w:rPr>
          <w:sz w:val="22"/>
          <w:szCs w:val="22"/>
          <w:lang w:val="en-US"/>
        </w:rPr>
      </w:pPr>
      <w:r w:rsidRPr="000E52D9">
        <w:rPr>
          <w:sz w:val="22"/>
          <w:szCs w:val="22"/>
          <w:highlight w:val="yellow"/>
          <w:lang w:val="en-US"/>
        </w:rPr>
        <w:t>(</w:t>
      </w:r>
      <w:proofErr w:type="gramStart"/>
      <w:r w:rsidRPr="000E52D9">
        <w:rPr>
          <w:sz w:val="22"/>
          <w:szCs w:val="22"/>
          <w:highlight w:val="yellow"/>
          <w:lang w:val="en-US"/>
        </w:rPr>
        <w:t>these</w:t>
      </w:r>
      <w:proofErr w:type="gramEnd"/>
      <w:r w:rsidRPr="000E52D9">
        <w:rPr>
          <w:sz w:val="22"/>
          <w:szCs w:val="22"/>
          <w:highlight w:val="yellow"/>
          <w:lang w:val="en-US"/>
        </w:rPr>
        <w:t xml:space="preserve"> are suggested</w:t>
      </w:r>
      <w:r w:rsidR="00DA7427" w:rsidRPr="000E52D9">
        <w:rPr>
          <w:sz w:val="22"/>
          <w:szCs w:val="22"/>
          <w:highlight w:val="yellow"/>
          <w:lang w:val="en-US"/>
        </w:rPr>
        <w:t xml:space="preserve"> ‘best practice’</w:t>
      </w:r>
      <w:r w:rsidRPr="000E52D9">
        <w:rPr>
          <w:sz w:val="22"/>
          <w:szCs w:val="22"/>
          <w:highlight w:val="yellow"/>
          <w:lang w:val="en-US"/>
        </w:rPr>
        <w:t xml:space="preserve"> password guidelines that you may wish to implement in your clinic</w:t>
      </w:r>
      <w:r w:rsidR="000E52D9">
        <w:rPr>
          <w:sz w:val="22"/>
          <w:szCs w:val="22"/>
          <w:lang w:val="en-US"/>
        </w:rPr>
        <w:t>)</w:t>
      </w:r>
      <w:r w:rsidR="0073774C" w:rsidRPr="000E52D9">
        <w:rPr>
          <w:sz w:val="22"/>
          <w:szCs w:val="22"/>
          <w:lang w:val="en-US"/>
        </w:rPr>
        <w:t xml:space="preserve"> </w:t>
      </w:r>
    </w:p>
    <w:p w14:paraId="43A28750" w14:textId="77777777" w:rsidR="002A3606" w:rsidRDefault="002A3606" w:rsidP="002A3606">
      <w:pPr>
        <w:spacing w:after="0" w:line="240" w:lineRule="auto"/>
        <w:rPr>
          <w:lang w:val="en-US"/>
        </w:rPr>
      </w:pPr>
    </w:p>
    <w:p w14:paraId="4D2DE02D" w14:textId="505B80E6" w:rsidR="002A3606" w:rsidRPr="000E52D9" w:rsidRDefault="007D2834" w:rsidP="002A3606">
      <w:pPr>
        <w:pStyle w:val="ListParagraph"/>
        <w:numPr>
          <w:ilvl w:val="0"/>
          <w:numId w:val="9"/>
        </w:numPr>
        <w:spacing w:after="0" w:line="240" w:lineRule="auto"/>
        <w:rPr>
          <w:sz w:val="22"/>
          <w:szCs w:val="22"/>
          <w:lang w:val="en-US"/>
        </w:rPr>
      </w:pPr>
      <w:r w:rsidRPr="000E52D9">
        <w:rPr>
          <w:sz w:val="22"/>
          <w:szCs w:val="22"/>
          <w:lang w:val="en-US"/>
        </w:rPr>
        <w:t>M</w:t>
      </w:r>
      <w:r w:rsidR="002A3606" w:rsidRPr="000E52D9">
        <w:rPr>
          <w:sz w:val="22"/>
          <w:szCs w:val="22"/>
          <w:lang w:val="en-US"/>
        </w:rPr>
        <w:t>inimum length of 8 characters</w:t>
      </w:r>
    </w:p>
    <w:p w14:paraId="73FE0F90" w14:textId="25BFBF12" w:rsidR="002A3606" w:rsidRPr="000E52D9" w:rsidRDefault="007D2834" w:rsidP="002A3606">
      <w:pPr>
        <w:pStyle w:val="ListParagraph"/>
        <w:numPr>
          <w:ilvl w:val="0"/>
          <w:numId w:val="9"/>
        </w:numPr>
        <w:spacing w:after="0" w:line="240" w:lineRule="auto"/>
        <w:rPr>
          <w:sz w:val="22"/>
          <w:szCs w:val="22"/>
          <w:lang w:val="en-US"/>
        </w:rPr>
      </w:pPr>
      <w:r w:rsidRPr="000E52D9">
        <w:rPr>
          <w:sz w:val="22"/>
          <w:szCs w:val="22"/>
          <w:lang w:val="en-US"/>
        </w:rPr>
        <w:t>Cannot contain user’s name</w:t>
      </w:r>
    </w:p>
    <w:p w14:paraId="74A7F2C2" w14:textId="0332E540" w:rsidR="002A3606" w:rsidRPr="000E52D9" w:rsidRDefault="007D2834" w:rsidP="002A3606">
      <w:pPr>
        <w:pStyle w:val="ListParagraph"/>
        <w:numPr>
          <w:ilvl w:val="0"/>
          <w:numId w:val="9"/>
        </w:numPr>
        <w:spacing w:after="0" w:line="240" w:lineRule="auto"/>
        <w:rPr>
          <w:sz w:val="22"/>
          <w:szCs w:val="22"/>
          <w:lang w:val="en-US"/>
        </w:rPr>
      </w:pPr>
      <w:r w:rsidRPr="000E52D9">
        <w:rPr>
          <w:sz w:val="22"/>
          <w:szCs w:val="22"/>
          <w:lang w:val="en-US"/>
        </w:rPr>
        <w:t xml:space="preserve">Must contain an </w:t>
      </w:r>
      <w:r w:rsidR="002A3606" w:rsidRPr="000E52D9">
        <w:rPr>
          <w:sz w:val="22"/>
          <w:szCs w:val="22"/>
          <w:lang w:val="en-US"/>
        </w:rPr>
        <w:t>alpha-upper case, alpha-lower case, numeric, special character</w:t>
      </w:r>
    </w:p>
    <w:p w14:paraId="3302FC4F" w14:textId="77777777" w:rsidR="007D2834" w:rsidRPr="000E52D9" w:rsidRDefault="007D2834" w:rsidP="007D2834">
      <w:pPr>
        <w:pStyle w:val="ListParagraph"/>
        <w:numPr>
          <w:ilvl w:val="0"/>
          <w:numId w:val="9"/>
        </w:numPr>
        <w:spacing w:after="0" w:line="240" w:lineRule="auto"/>
        <w:rPr>
          <w:sz w:val="22"/>
          <w:szCs w:val="22"/>
          <w:lang w:val="en-US"/>
        </w:rPr>
      </w:pPr>
      <w:r w:rsidRPr="000E52D9">
        <w:rPr>
          <w:sz w:val="22"/>
          <w:szCs w:val="22"/>
          <w:lang w:val="en-US"/>
        </w:rPr>
        <w:t>Only valid for</w:t>
      </w:r>
      <w:r w:rsidR="002A3606" w:rsidRPr="000E52D9">
        <w:rPr>
          <w:sz w:val="22"/>
          <w:szCs w:val="22"/>
          <w:lang w:val="en-US"/>
        </w:rPr>
        <w:t xml:space="preserve"> 90 days</w:t>
      </w:r>
    </w:p>
    <w:p w14:paraId="58A0139E" w14:textId="31AB9968" w:rsidR="002A3606" w:rsidRPr="000E52D9" w:rsidRDefault="007D2834" w:rsidP="007D2834">
      <w:pPr>
        <w:pStyle w:val="ListParagraph"/>
        <w:numPr>
          <w:ilvl w:val="0"/>
          <w:numId w:val="9"/>
        </w:numPr>
        <w:spacing w:after="0" w:line="240" w:lineRule="auto"/>
        <w:rPr>
          <w:sz w:val="22"/>
          <w:szCs w:val="22"/>
          <w:lang w:val="en-US"/>
        </w:rPr>
      </w:pPr>
      <w:r w:rsidRPr="000E52D9">
        <w:rPr>
          <w:sz w:val="22"/>
          <w:szCs w:val="22"/>
          <w:lang w:val="en-US"/>
        </w:rPr>
        <w:t>New passwords must be unique (</w:t>
      </w:r>
      <w:proofErr w:type="gramStart"/>
      <w:r w:rsidRPr="000E52D9">
        <w:rPr>
          <w:sz w:val="22"/>
          <w:szCs w:val="22"/>
          <w:lang w:val="en-US"/>
        </w:rPr>
        <w:t>e.g</w:t>
      </w:r>
      <w:r w:rsidR="0073774C" w:rsidRPr="000E52D9">
        <w:rPr>
          <w:sz w:val="22"/>
          <w:szCs w:val="22"/>
          <w:lang w:val="en-US"/>
        </w:rPr>
        <w:t>.</w:t>
      </w:r>
      <w:proofErr w:type="gramEnd"/>
      <w:r w:rsidRPr="000E52D9">
        <w:rPr>
          <w:sz w:val="22"/>
          <w:szCs w:val="22"/>
          <w:lang w:val="en-US"/>
        </w:rPr>
        <w:t xml:space="preserve"> never used before)</w:t>
      </w:r>
    </w:p>
    <w:p w14:paraId="101D6CAB" w14:textId="2FACD97C" w:rsidR="002A3606" w:rsidRPr="000E52D9" w:rsidRDefault="007D2834" w:rsidP="002A3606">
      <w:pPr>
        <w:pStyle w:val="ListParagraph"/>
        <w:numPr>
          <w:ilvl w:val="0"/>
          <w:numId w:val="9"/>
        </w:numPr>
        <w:spacing w:after="0" w:line="240" w:lineRule="auto"/>
        <w:rPr>
          <w:sz w:val="22"/>
          <w:szCs w:val="22"/>
          <w:lang w:val="en-US"/>
        </w:rPr>
      </w:pPr>
      <w:r w:rsidRPr="000E52D9">
        <w:rPr>
          <w:sz w:val="22"/>
          <w:szCs w:val="22"/>
          <w:lang w:val="en-US"/>
        </w:rPr>
        <w:t>M</w:t>
      </w:r>
      <w:r w:rsidR="002A3606" w:rsidRPr="000E52D9">
        <w:rPr>
          <w:sz w:val="22"/>
          <w:szCs w:val="22"/>
          <w:lang w:val="en-US"/>
        </w:rPr>
        <w:t>aximum</w:t>
      </w:r>
      <w:r w:rsidRPr="000E52D9">
        <w:rPr>
          <w:sz w:val="22"/>
          <w:szCs w:val="22"/>
          <w:lang w:val="en-US"/>
        </w:rPr>
        <w:t xml:space="preserve"> of 5</w:t>
      </w:r>
      <w:r w:rsidR="002A3606" w:rsidRPr="000E52D9">
        <w:rPr>
          <w:sz w:val="22"/>
          <w:szCs w:val="22"/>
          <w:lang w:val="en-US"/>
        </w:rPr>
        <w:t xml:space="preserve"> invalid attempts before account lockout</w:t>
      </w:r>
    </w:p>
    <w:p w14:paraId="152038B9" w14:textId="78FD4265" w:rsidR="008F7802" w:rsidRPr="000E52D9" w:rsidRDefault="008F7802" w:rsidP="008F7802">
      <w:pPr>
        <w:spacing w:after="0" w:line="240" w:lineRule="auto"/>
        <w:rPr>
          <w:sz w:val="22"/>
          <w:szCs w:val="22"/>
          <w:lang w:val="en-US"/>
        </w:rPr>
      </w:pPr>
    </w:p>
    <w:p w14:paraId="26E9267D" w14:textId="5E266CE5" w:rsidR="008F7802" w:rsidRPr="000E52D9" w:rsidRDefault="008F7802" w:rsidP="008F7802">
      <w:pPr>
        <w:spacing w:after="0" w:line="240" w:lineRule="auto"/>
        <w:rPr>
          <w:sz w:val="22"/>
          <w:szCs w:val="22"/>
          <w:lang w:val="en-US"/>
        </w:rPr>
      </w:pPr>
      <w:r w:rsidRPr="000E52D9">
        <w:rPr>
          <w:sz w:val="22"/>
          <w:szCs w:val="22"/>
          <w:lang w:val="en-US"/>
        </w:rPr>
        <w:t>Suggestions:</w:t>
      </w:r>
    </w:p>
    <w:p w14:paraId="5AC400B4" w14:textId="77777777" w:rsidR="008F7802" w:rsidRPr="000E52D9" w:rsidRDefault="008F7802" w:rsidP="008F7802">
      <w:pPr>
        <w:numPr>
          <w:ilvl w:val="0"/>
          <w:numId w:val="12"/>
        </w:numPr>
        <w:rPr>
          <w:sz w:val="22"/>
          <w:szCs w:val="22"/>
          <w:lang w:val="en-US"/>
        </w:rPr>
      </w:pPr>
      <w:r w:rsidRPr="000E52D9">
        <w:rPr>
          <w:sz w:val="22"/>
          <w:szCs w:val="22"/>
          <w:lang w:val="en-US"/>
        </w:rPr>
        <w:t>It is strongly suggested to use long passphrases (up to 64 characters with no spaces)</w:t>
      </w:r>
    </w:p>
    <w:p w14:paraId="2C5BEB96" w14:textId="77777777" w:rsidR="008F7802" w:rsidRPr="000E52D9" w:rsidRDefault="008F7802" w:rsidP="008F7802">
      <w:pPr>
        <w:numPr>
          <w:ilvl w:val="0"/>
          <w:numId w:val="12"/>
        </w:numPr>
        <w:rPr>
          <w:b/>
          <w:sz w:val="22"/>
          <w:szCs w:val="22"/>
          <w:lang w:val="en-US"/>
        </w:rPr>
      </w:pPr>
      <w:r w:rsidRPr="000E52D9">
        <w:rPr>
          <w:sz w:val="22"/>
          <w:szCs w:val="22"/>
          <w:lang w:val="en-US"/>
        </w:rPr>
        <w:t>All users with administration privileges should enable multi-factor authentication</w:t>
      </w:r>
    </w:p>
    <w:p w14:paraId="032C6FA7" w14:textId="77777777" w:rsidR="008F7802" w:rsidRPr="008F7802" w:rsidRDefault="008F7802" w:rsidP="008F7802">
      <w:pPr>
        <w:spacing w:after="0" w:line="240" w:lineRule="auto"/>
        <w:rPr>
          <w:lang w:val="en-US"/>
        </w:rPr>
      </w:pPr>
    </w:p>
    <w:p w14:paraId="1C0F7411" w14:textId="77777777" w:rsidR="002A3606" w:rsidRDefault="002A3606" w:rsidP="002A3606">
      <w:pPr>
        <w:spacing w:after="0" w:line="240" w:lineRule="auto"/>
        <w:rPr>
          <w:lang w:val="en-US"/>
        </w:rPr>
      </w:pPr>
    </w:p>
    <w:p w14:paraId="714198F5" w14:textId="7B750905" w:rsidR="002A3606" w:rsidRPr="00041BCB" w:rsidRDefault="002A3606" w:rsidP="002A3606">
      <w:pPr>
        <w:spacing w:after="0" w:line="240" w:lineRule="auto"/>
        <w:rPr>
          <w:lang w:val="en-US" w:bidi="en-US"/>
        </w:rPr>
      </w:pPr>
    </w:p>
    <w:tbl>
      <w:tblPr>
        <w:tblStyle w:val="TableGridLight"/>
        <w:tblpPr w:leftFromText="180" w:rightFromText="180" w:vertAnchor="text"/>
        <w:tblW w:w="0" w:type="auto"/>
        <w:tblLook w:val="0000" w:firstRow="0" w:lastRow="0" w:firstColumn="0" w:lastColumn="0" w:noHBand="0" w:noVBand="0"/>
      </w:tblPr>
      <w:tblGrid>
        <w:gridCol w:w="3029"/>
        <w:gridCol w:w="4982"/>
      </w:tblGrid>
      <w:tr w:rsidR="002A3606" w:rsidRPr="00041BCB" w14:paraId="144B7A6D" w14:textId="77777777" w:rsidTr="00E37000">
        <w:tc>
          <w:tcPr>
            <w:tcW w:w="0" w:type="auto"/>
            <w:shd w:val="clear" w:color="auto" w:fill="BBDCFC" w:themeFill="accent1" w:themeFillTint="33"/>
          </w:tcPr>
          <w:p w14:paraId="7C95DC05" w14:textId="77777777" w:rsidR="002A3606" w:rsidRPr="00041BCB" w:rsidRDefault="002A3606" w:rsidP="00503E12">
            <w:pPr>
              <w:pStyle w:val="Heading2"/>
              <w:outlineLvl w:val="1"/>
              <w:rPr>
                <w:lang w:val="en-US" w:bidi="en-US"/>
              </w:rPr>
            </w:pPr>
            <w:r w:rsidRPr="00041BCB">
              <w:rPr>
                <w:lang w:val="en-US" w:bidi="en-US"/>
              </w:rPr>
              <w:t>Group</w:t>
            </w:r>
          </w:p>
        </w:tc>
        <w:tc>
          <w:tcPr>
            <w:tcW w:w="0" w:type="auto"/>
            <w:shd w:val="clear" w:color="auto" w:fill="BBDCFC" w:themeFill="accent1" w:themeFillTint="33"/>
          </w:tcPr>
          <w:p w14:paraId="1C26B71C" w14:textId="77777777" w:rsidR="002A3606" w:rsidRPr="00041BCB" w:rsidRDefault="002A3606" w:rsidP="00503E12">
            <w:pPr>
              <w:pStyle w:val="Heading2"/>
              <w:outlineLvl w:val="1"/>
              <w:rPr>
                <w:lang w:val="en-US" w:bidi="en-US"/>
              </w:rPr>
            </w:pPr>
            <w:r w:rsidRPr="00041BCB">
              <w:rPr>
                <w:lang w:val="en-US" w:bidi="en-US"/>
              </w:rPr>
              <w:t>Example</w:t>
            </w:r>
          </w:p>
        </w:tc>
      </w:tr>
      <w:tr w:rsidR="002A3606" w:rsidRPr="00041BCB" w14:paraId="7E859497" w14:textId="77777777" w:rsidTr="00503E12">
        <w:tc>
          <w:tcPr>
            <w:tcW w:w="0" w:type="auto"/>
          </w:tcPr>
          <w:p w14:paraId="2EA4657D" w14:textId="77777777" w:rsidR="002A3606" w:rsidRPr="000E52D9" w:rsidRDefault="002A3606" w:rsidP="00503E12">
            <w:pPr>
              <w:rPr>
                <w:sz w:val="22"/>
                <w:szCs w:val="22"/>
                <w:lang w:val="en-US" w:bidi="en-US"/>
              </w:rPr>
            </w:pPr>
            <w:r w:rsidRPr="000E52D9">
              <w:rPr>
                <w:sz w:val="22"/>
                <w:szCs w:val="22"/>
                <w:lang w:val="en-US" w:bidi="en-US"/>
              </w:rPr>
              <w:t>Lowercase letters</w:t>
            </w:r>
          </w:p>
        </w:tc>
        <w:tc>
          <w:tcPr>
            <w:tcW w:w="0" w:type="auto"/>
          </w:tcPr>
          <w:p w14:paraId="73D64798" w14:textId="77777777" w:rsidR="002A3606" w:rsidRPr="000E52D9" w:rsidRDefault="002A3606" w:rsidP="00503E12">
            <w:pPr>
              <w:rPr>
                <w:sz w:val="22"/>
                <w:szCs w:val="22"/>
                <w:lang w:val="en-US" w:bidi="en-US"/>
              </w:rPr>
            </w:pPr>
            <w:r w:rsidRPr="000E52D9">
              <w:rPr>
                <w:sz w:val="22"/>
                <w:szCs w:val="22"/>
                <w:lang w:val="en-US" w:bidi="en-US"/>
              </w:rPr>
              <w:t>a, b, c, ...</w:t>
            </w:r>
          </w:p>
        </w:tc>
      </w:tr>
      <w:tr w:rsidR="002A3606" w:rsidRPr="00041BCB" w14:paraId="47D96D76" w14:textId="77777777" w:rsidTr="00503E12">
        <w:tc>
          <w:tcPr>
            <w:tcW w:w="0" w:type="auto"/>
          </w:tcPr>
          <w:p w14:paraId="65A26727" w14:textId="77777777" w:rsidR="002A3606" w:rsidRPr="000E52D9" w:rsidRDefault="002A3606" w:rsidP="00503E12">
            <w:pPr>
              <w:rPr>
                <w:sz w:val="22"/>
                <w:szCs w:val="22"/>
                <w:lang w:val="en-US" w:bidi="en-US"/>
              </w:rPr>
            </w:pPr>
            <w:r w:rsidRPr="000E52D9">
              <w:rPr>
                <w:sz w:val="22"/>
                <w:szCs w:val="22"/>
                <w:lang w:val="en-US" w:bidi="en-US"/>
              </w:rPr>
              <w:t>Uppercase letters</w:t>
            </w:r>
          </w:p>
        </w:tc>
        <w:tc>
          <w:tcPr>
            <w:tcW w:w="0" w:type="auto"/>
          </w:tcPr>
          <w:p w14:paraId="225C3E94" w14:textId="77777777" w:rsidR="002A3606" w:rsidRPr="000E52D9" w:rsidRDefault="002A3606" w:rsidP="00503E12">
            <w:pPr>
              <w:rPr>
                <w:sz w:val="22"/>
                <w:szCs w:val="22"/>
                <w:lang w:val="en-US" w:bidi="en-US"/>
              </w:rPr>
            </w:pPr>
            <w:r w:rsidRPr="000E52D9">
              <w:rPr>
                <w:sz w:val="22"/>
                <w:szCs w:val="22"/>
                <w:lang w:val="en-US" w:bidi="en-US"/>
              </w:rPr>
              <w:t>A, B, C, ...</w:t>
            </w:r>
          </w:p>
        </w:tc>
      </w:tr>
      <w:tr w:rsidR="002A3606" w:rsidRPr="00041BCB" w14:paraId="27ECB0A4" w14:textId="77777777" w:rsidTr="00503E12">
        <w:tc>
          <w:tcPr>
            <w:tcW w:w="0" w:type="auto"/>
          </w:tcPr>
          <w:p w14:paraId="7B491C75" w14:textId="77777777" w:rsidR="002A3606" w:rsidRPr="000E52D9" w:rsidRDefault="002A3606" w:rsidP="00503E12">
            <w:pPr>
              <w:rPr>
                <w:sz w:val="22"/>
                <w:szCs w:val="22"/>
                <w:lang w:val="en-US" w:bidi="en-US"/>
              </w:rPr>
            </w:pPr>
            <w:r w:rsidRPr="000E52D9">
              <w:rPr>
                <w:sz w:val="22"/>
                <w:szCs w:val="22"/>
                <w:lang w:val="en-US" w:bidi="en-US"/>
              </w:rPr>
              <w:t>Numerals</w:t>
            </w:r>
          </w:p>
        </w:tc>
        <w:tc>
          <w:tcPr>
            <w:tcW w:w="0" w:type="auto"/>
          </w:tcPr>
          <w:p w14:paraId="3ED5B77B" w14:textId="77777777" w:rsidR="002A3606" w:rsidRPr="000E52D9" w:rsidRDefault="002A3606" w:rsidP="00503E12">
            <w:pPr>
              <w:rPr>
                <w:sz w:val="22"/>
                <w:szCs w:val="22"/>
                <w:lang w:val="en-US" w:bidi="en-US"/>
              </w:rPr>
            </w:pPr>
            <w:r w:rsidRPr="000E52D9">
              <w:rPr>
                <w:sz w:val="22"/>
                <w:szCs w:val="22"/>
                <w:lang w:val="en-US" w:bidi="en-US"/>
              </w:rPr>
              <w:t>0, 1, 2, 3, 4, 5, 6, 7, 8, 9</w:t>
            </w:r>
          </w:p>
        </w:tc>
      </w:tr>
      <w:tr w:rsidR="002A3606" w:rsidRPr="00041BCB" w14:paraId="46E0CA1F" w14:textId="77777777" w:rsidTr="00503E12">
        <w:tc>
          <w:tcPr>
            <w:tcW w:w="0" w:type="auto"/>
          </w:tcPr>
          <w:p w14:paraId="3E415DF1" w14:textId="77777777" w:rsidR="002A3606" w:rsidRPr="000E52D9" w:rsidRDefault="002A3606" w:rsidP="00503E12">
            <w:pPr>
              <w:rPr>
                <w:sz w:val="22"/>
                <w:szCs w:val="22"/>
                <w:lang w:val="en-US" w:bidi="en-US"/>
              </w:rPr>
            </w:pPr>
            <w:r w:rsidRPr="000E52D9">
              <w:rPr>
                <w:sz w:val="22"/>
                <w:szCs w:val="22"/>
                <w:lang w:val="en-US" w:bidi="en-US"/>
              </w:rPr>
              <w:t>Non-alphanumeric (symbols)</w:t>
            </w:r>
          </w:p>
        </w:tc>
        <w:tc>
          <w:tcPr>
            <w:tcW w:w="0" w:type="auto"/>
          </w:tcPr>
          <w:p w14:paraId="6CBDC2A3" w14:textId="77777777" w:rsidR="002A3606" w:rsidRPr="000E52D9" w:rsidRDefault="002A3606" w:rsidP="00503E12">
            <w:pPr>
              <w:rPr>
                <w:sz w:val="22"/>
                <w:szCs w:val="22"/>
                <w:lang w:val="en-US" w:bidi="en-US"/>
              </w:rPr>
            </w:pPr>
            <w:r w:rsidRPr="000E52D9">
              <w:rPr>
                <w:sz w:val="22"/>
                <w:szCs w:val="22"/>
                <w:lang w:val="en-US" w:bidi="en-US"/>
              </w:rPr>
              <w:t xml:space="preserve">( ) ` ~ ! @ # $ % ^ &amp; * - + = | \ { } [ ] : ; " ' &lt; &gt; , . ? / </w:t>
            </w:r>
          </w:p>
        </w:tc>
      </w:tr>
    </w:tbl>
    <w:p w14:paraId="38B6D81C" w14:textId="77777777" w:rsidR="002A3606" w:rsidRPr="00041BCB" w:rsidRDefault="002A3606" w:rsidP="002A3606">
      <w:pPr>
        <w:spacing w:after="0" w:line="240" w:lineRule="auto"/>
        <w:rPr>
          <w:lang w:val="en-US" w:bidi="en-US"/>
        </w:rPr>
      </w:pPr>
      <w:r w:rsidRPr="00041BCB">
        <w:rPr>
          <w:lang w:val="en-US" w:bidi="en-US"/>
        </w:rPr>
        <w:t> </w:t>
      </w:r>
    </w:p>
    <w:p w14:paraId="598D83A3" w14:textId="77777777" w:rsidR="002A3606" w:rsidRPr="00041BCB" w:rsidRDefault="002A3606" w:rsidP="002A3606">
      <w:pPr>
        <w:spacing w:after="0" w:line="240" w:lineRule="auto"/>
        <w:rPr>
          <w:lang w:val="en-US" w:bidi="en-US"/>
        </w:rPr>
      </w:pPr>
    </w:p>
    <w:p w14:paraId="24FFD969" w14:textId="77777777" w:rsidR="002A3606" w:rsidRPr="00041BCB" w:rsidRDefault="002A3606" w:rsidP="002A3606">
      <w:pPr>
        <w:spacing w:after="0" w:line="240" w:lineRule="auto"/>
        <w:rPr>
          <w:lang w:val="en-US" w:bidi="en-US"/>
        </w:rPr>
      </w:pPr>
    </w:p>
    <w:p w14:paraId="064458C8" w14:textId="77777777" w:rsidR="002A3606" w:rsidRPr="00041BCB" w:rsidRDefault="002A3606" w:rsidP="002A3606">
      <w:pPr>
        <w:spacing w:after="0" w:line="240" w:lineRule="auto"/>
        <w:rPr>
          <w:lang w:val="en-US" w:bidi="en-US"/>
        </w:rPr>
      </w:pPr>
    </w:p>
    <w:p w14:paraId="55B6154D" w14:textId="54B5FAB3" w:rsidR="002A3606" w:rsidRPr="00041BCB" w:rsidRDefault="002A3606" w:rsidP="00E37000">
      <w:pPr>
        <w:spacing w:after="0" w:line="240" w:lineRule="auto"/>
        <w:rPr>
          <w:rFonts w:ascii="Calibri" w:eastAsia="Calibri" w:hAnsi="Calibri" w:cs="Calibri"/>
          <w:sz w:val="22"/>
          <w:szCs w:val="22"/>
          <w:lang w:val="en-US"/>
        </w:rPr>
      </w:pPr>
    </w:p>
    <w:p w14:paraId="30186173" w14:textId="77777777" w:rsidR="007D305D" w:rsidRDefault="007D305D" w:rsidP="00442803"/>
    <w:sectPr w:rsidR="007D305D" w:rsidSect="00ED0E96">
      <w:footerReference w:type="default" r:id="rId12"/>
      <w:headerReference w:type="first" r:id="rId13"/>
      <w:footerReference w:type="first" r:id="rId14"/>
      <w:pgSz w:w="12240" w:h="15840"/>
      <w:pgMar w:top="1440" w:right="1080" w:bottom="1440" w:left="1080"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C809" w14:textId="77777777" w:rsidR="00AD2705" w:rsidRDefault="00AD2705" w:rsidP="00442803">
      <w:pPr>
        <w:spacing w:after="0" w:line="240" w:lineRule="auto"/>
      </w:pPr>
      <w:r>
        <w:separator/>
      </w:r>
    </w:p>
  </w:endnote>
  <w:endnote w:type="continuationSeparator" w:id="0">
    <w:p w14:paraId="1E7175E1" w14:textId="77777777" w:rsidR="00AD2705" w:rsidRDefault="00AD2705" w:rsidP="00442803">
      <w:pPr>
        <w:spacing w:after="0" w:line="240" w:lineRule="auto"/>
      </w:pPr>
      <w:r>
        <w:continuationSeparator/>
      </w:r>
    </w:p>
  </w:endnote>
  <w:endnote w:type="continuationNotice" w:id="1">
    <w:p w14:paraId="53DC9091" w14:textId="77777777" w:rsidR="00AD2705" w:rsidRDefault="00AD27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F759" w14:textId="3A0C240D" w:rsidR="00442803" w:rsidRPr="00EC6F04" w:rsidRDefault="00ED0E96" w:rsidP="00ED0E96">
    <w:pPr>
      <w:pStyle w:val="Footer"/>
      <w:tabs>
        <w:tab w:val="clear" w:pos="4680"/>
        <w:tab w:val="clear" w:pos="9360"/>
        <w:tab w:val="left" w:pos="8145"/>
      </w:tabs>
      <w:ind w:left="-567"/>
      <w:rPr>
        <w:sz w:val="12"/>
        <w:szCs w:val="12"/>
      </w:rPr>
    </w:pPr>
    <w:r>
      <w:rPr>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jc w:val="right"/>
      <w:tblCellMar>
        <w:top w:w="115" w:type="dxa"/>
        <w:left w:w="115" w:type="dxa"/>
        <w:bottom w:w="115" w:type="dxa"/>
        <w:right w:w="115" w:type="dxa"/>
      </w:tblCellMar>
      <w:tblLook w:val="04A0" w:firstRow="1" w:lastRow="0" w:firstColumn="1" w:lastColumn="0" w:noHBand="0" w:noVBand="1"/>
    </w:tblPr>
    <w:tblGrid>
      <w:gridCol w:w="9882"/>
      <w:gridCol w:w="504"/>
    </w:tblGrid>
    <w:tr w:rsidR="00ED0E96" w14:paraId="0612D17E" w14:textId="77777777" w:rsidTr="00503E12">
      <w:trPr>
        <w:jc w:val="right"/>
      </w:trPr>
      <w:tc>
        <w:tcPr>
          <w:tcW w:w="9176" w:type="dxa"/>
          <w:vAlign w:val="center"/>
        </w:tcPr>
        <w:p w14:paraId="19DC48F6" w14:textId="77777777" w:rsidR="00ED0E96" w:rsidRDefault="00ED0E96" w:rsidP="00ED0E96">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32E7C31C" w14:textId="77777777" w:rsidR="00ED0E96" w:rsidRPr="006E3E4F" w:rsidRDefault="00ED0E96" w:rsidP="00ED0E96">
          <w:pPr>
            <w:pStyle w:val="Footer"/>
            <w:ind w:left="-567"/>
            <w:rPr>
              <w:sz w:val="12"/>
              <w:szCs w:val="12"/>
            </w:rPr>
          </w:pPr>
        </w:p>
      </w:tc>
      <w:tc>
        <w:tcPr>
          <w:tcW w:w="468" w:type="dxa"/>
          <w:shd w:val="clear" w:color="auto" w:fill="DEB500" w:themeFill="accent2"/>
          <w:vAlign w:val="center"/>
        </w:tcPr>
        <w:p w14:paraId="0034D66D" w14:textId="77777777" w:rsidR="00ED0E96" w:rsidRDefault="00ED0E96" w:rsidP="00ED0E96">
          <w:pPr>
            <w:pStyle w:val="Footer"/>
            <w:tabs>
              <w:tab w:val="clear" w:pos="4680"/>
              <w:tab w:val="clear" w:pos="9360"/>
            </w:tabs>
            <w:jc w:val="center"/>
            <w:rPr>
              <w:color w:val="FFFFFF" w:themeColor="background1"/>
            </w:rPr>
          </w:pPr>
          <w:r w:rsidRPr="009B63ED">
            <w:rPr>
              <w:color w:val="FFFFFF" w:themeColor="background1"/>
            </w:rPr>
            <w:fldChar w:fldCharType="begin"/>
          </w:r>
          <w:r w:rsidRPr="009B63ED">
            <w:rPr>
              <w:color w:val="FFFFFF" w:themeColor="background1"/>
            </w:rPr>
            <w:instrText xml:space="preserve"> PAGE   \* MERGEFORMAT </w:instrText>
          </w:r>
          <w:r w:rsidRPr="009B63ED">
            <w:rPr>
              <w:color w:val="FFFFFF" w:themeColor="background1"/>
            </w:rPr>
            <w:fldChar w:fldCharType="separate"/>
          </w:r>
          <w:r w:rsidRPr="009B63ED">
            <w:rPr>
              <w:noProof/>
              <w:color w:val="FFFFFF" w:themeColor="background1"/>
            </w:rPr>
            <w:t>1</w:t>
          </w:r>
          <w:r w:rsidRPr="009B63ED">
            <w:rPr>
              <w:noProof/>
              <w:color w:val="FFFFFF" w:themeColor="background1"/>
            </w:rPr>
            <w:fldChar w:fldCharType="end"/>
          </w:r>
        </w:p>
      </w:tc>
    </w:tr>
  </w:tbl>
  <w:p w14:paraId="18DB0012" w14:textId="77777777" w:rsidR="00ED0E96" w:rsidRDefault="00ED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19E1C" w14:textId="77777777" w:rsidR="00AD2705" w:rsidRDefault="00AD2705" w:rsidP="00442803">
      <w:pPr>
        <w:spacing w:after="0" w:line="240" w:lineRule="auto"/>
      </w:pPr>
      <w:r>
        <w:separator/>
      </w:r>
    </w:p>
  </w:footnote>
  <w:footnote w:type="continuationSeparator" w:id="0">
    <w:p w14:paraId="611D95D1" w14:textId="77777777" w:rsidR="00AD2705" w:rsidRDefault="00AD2705" w:rsidP="00442803">
      <w:pPr>
        <w:spacing w:after="0" w:line="240" w:lineRule="auto"/>
      </w:pPr>
      <w:r>
        <w:continuationSeparator/>
      </w:r>
    </w:p>
  </w:footnote>
  <w:footnote w:type="continuationNotice" w:id="1">
    <w:p w14:paraId="4D4B306C" w14:textId="77777777" w:rsidR="00AD2705" w:rsidRDefault="00AD27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3950" w14:textId="192C8F20" w:rsidR="00ED0E96" w:rsidRDefault="00ED0E96">
    <w:pPr>
      <w:pStyle w:val="Header"/>
    </w:pPr>
    <w:r>
      <w:rPr>
        <w:noProof/>
      </w:rPr>
      <w:drawing>
        <wp:anchor distT="0" distB="0" distL="114300" distR="114300" simplePos="0" relativeHeight="251659264" behindDoc="0" locked="0" layoutInCell="1" allowOverlap="1" wp14:anchorId="5D7B8907" wp14:editId="1F2E558B">
          <wp:simplePos x="0" y="0"/>
          <wp:positionH relativeFrom="margin">
            <wp:posOffset>5162550</wp:posOffset>
          </wp:positionH>
          <wp:positionV relativeFrom="paragraph">
            <wp:posOffset>-76835</wp:posOffset>
          </wp:positionV>
          <wp:extent cx="1179221" cy="542925"/>
          <wp:effectExtent l="0" t="0" r="1905"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40F"/>
    <w:multiLevelType w:val="hybridMultilevel"/>
    <w:tmpl w:val="7EB44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134273"/>
    <w:multiLevelType w:val="multilevel"/>
    <w:tmpl w:val="0CB858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BE85208"/>
    <w:multiLevelType w:val="hybridMultilevel"/>
    <w:tmpl w:val="6A74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C4ADC"/>
    <w:multiLevelType w:val="hybridMultilevel"/>
    <w:tmpl w:val="4B78B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2DE3329"/>
    <w:multiLevelType w:val="hybridMultilevel"/>
    <w:tmpl w:val="0AF0E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A2AD9"/>
    <w:multiLevelType w:val="hybridMultilevel"/>
    <w:tmpl w:val="F8C0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34F6F"/>
    <w:multiLevelType w:val="hybridMultilevel"/>
    <w:tmpl w:val="50AA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7B01DB"/>
    <w:multiLevelType w:val="hybridMultilevel"/>
    <w:tmpl w:val="D66A5C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56780DAC"/>
    <w:multiLevelType w:val="hybridMultilevel"/>
    <w:tmpl w:val="EDCA0ECA"/>
    <w:lvl w:ilvl="0" w:tplc="3F0066B0">
      <w:start w:val="2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8AF5BBD"/>
    <w:multiLevelType w:val="hybridMultilevel"/>
    <w:tmpl w:val="3606F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2D644F8"/>
    <w:multiLevelType w:val="hybridMultilevel"/>
    <w:tmpl w:val="3442556A"/>
    <w:lvl w:ilvl="0" w:tplc="3A564882">
      <w:start w:val="1"/>
      <w:numFmt w:val="decimal"/>
      <w:lvlText w:val="%1."/>
      <w:lvlJc w:val="left"/>
      <w:pPr>
        <w:ind w:left="720" w:hanging="360"/>
      </w:pPr>
    </w:lvl>
    <w:lvl w:ilvl="1" w:tplc="F3106A92">
      <w:start w:val="1"/>
      <w:numFmt w:val="lowerLetter"/>
      <w:lvlText w:val="%2."/>
      <w:lvlJc w:val="left"/>
      <w:pPr>
        <w:ind w:left="1440" w:hanging="360"/>
      </w:pPr>
    </w:lvl>
    <w:lvl w:ilvl="2" w:tplc="F006A0C2">
      <w:start w:val="1"/>
      <w:numFmt w:val="lowerRoman"/>
      <w:lvlText w:val="%3."/>
      <w:lvlJc w:val="right"/>
      <w:pPr>
        <w:ind w:left="2160" w:hanging="180"/>
      </w:pPr>
    </w:lvl>
    <w:lvl w:ilvl="3" w:tplc="D56634C8">
      <w:start w:val="1"/>
      <w:numFmt w:val="decimal"/>
      <w:lvlText w:val="%4."/>
      <w:lvlJc w:val="left"/>
      <w:pPr>
        <w:ind w:left="2880" w:hanging="360"/>
      </w:pPr>
    </w:lvl>
    <w:lvl w:ilvl="4" w:tplc="2B56EE52">
      <w:start w:val="1"/>
      <w:numFmt w:val="lowerLetter"/>
      <w:lvlText w:val="%5."/>
      <w:lvlJc w:val="left"/>
      <w:pPr>
        <w:ind w:left="3600" w:hanging="360"/>
      </w:pPr>
    </w:lvl>
    <w:lvl w:ilvl="5" w:tplc="4F700402">
      <w:start w:val="1"/>
      <w:numFmt w:val="lowerRoman"/>
      <w:lvlText w:val="%6."/>
      <w:lvlJc w:val="right"/>
      <w:pPr>
        <w:ind w:left="4320" w:hanging="180"/>
      </w:pPr>
    </w:lvl>
    <w:lvl w:ilvl="6" w:tplc="3C46B360">
      <w:start w:val="1"/>
      <w:numFmt w:val="decimal"/>
      <w:lvlText w:val="%7."/>
      <w:lvlJc w:val="left"/>
      <w:pPr>
        <w:ind w:left="5040" w:hanging="360"/>
      </w:pPr>
    </w:lvl>
    <w:lvl w:ilvl="7" w:tplc="2254652C">
      <w:start w:val="1"/>
      <w:numFmt w:val="lowerLetter"/>
      <w:lvlText w:val="%8."/>
      <w:lvlJc w:val="left"/>
      <w:pPr>
        <w:ind w:left="5760" w:hanging="360"/>
      </w:pPr>
    </w:lvl>
    <w:lvl w:ilvl="8" w:tplc="C9C8A7D2">
      <w:start w:val="1"/>
      <w:numFmt w:val="lowerRoman"/>
      <w:lvlText w:val="%9."/>
      <w:lvlJc w:val="right"/>
      <w:pPr>
        <w:ind w:left="6480" w:hanging="180"/>
      </w:pPr>
    </w:lvl>
  </w:abstractNum>
  <w:abstractNum w:abstractNumId="11" w15:restartNumberingAfterBreak="0">
    <w:nsid w:val="7F024607"/>
    <w:multiLevelType w:val="hybridMultilevel"/>
    <w:tmpl w:val="71EA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2"/>
  </w:num>
  <w:num w:numId="6">
    <w:abstractNumId w:val="11"/>
  </w:num>
  <w:num w:numId="7">
    <w:abstractNumId w:val="7"/>
  </w:num>
  <w:num w:numId="8">
    <w:abstractNumId w:val="10"/>
  </w:num>
  <w:num w:numId="9">
    <w:abstractNumId w:val="9"/>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NTE3MjU0NDA3MzJT0lEKTi0uzszPAykwqgUAAUJTkSwAAAA="/>
  </w:docVars>
  <w:rsids>
    <w:rsidRoot w:val="00442803"/>
    <w:rsid w:val="000042C3"/>
    <w:rsid w:val="00005905"/>
    <w:rsid w:val="000059B2"/>
    <w:rsid w:val="0001360C"/>
    <w:rsid w:val="00015095"/>
    <w:rsid w:val="00015CDD"/>
    <w:rsid w:val="00023423"/>
    <w:rsid w:val="000317B6"/>
    <w:rsid w:val="00031C12"/>
    <w:rsid w:val="00051A79"/>
    <w:rsid w:val="00052D48"/>
    <w:rsid w:val="00056E94"/>
    <w:rsid w:val="000740AC"/>
    <w:rsid w:val="00090D4F"/>
    <w:rsid w:val="00091408"/>
    <w:rsid w:val="000966D2"/>
    <w:rsid w:val="000B7CD1"/>
    <w:rsid w:val="000D47F2"/>
    <w:rsid w:val="000D651B"/>
    <w:rsid w:val="000E13DB"/>
    <w:rsid w:val="000E2991"/>
    <w:rsid w:val="000E52D9"/>
    <w:rsid w:val="000F57DB"/>
    <w:rsid w:val="000F7F39"/>
    <w:rsid w:val="001368AD"/>
    <w:rsid w:val="00144770"/>
    <w:rsid w:val="00152C7A"/>
    <w:rsid w:val="00171A56"/>
    <w:rsid w:val="001763CF"/>
    <w:rsid w:val="00180176"/>
    <w:rsid w:val="001854E9"/>
    <w:rsid w:val="00186713"/>
    <w:rsid w:val="001B79A7"/>
    <w:rsid w:val="001B7A6D"/>
    <w:rsid w:val="001C5D9E"/>
    <w:rsid w:val="001E5F40"/>
    <w:rsid w:val="001E6623"/>
    <w:rsid w:val="001E6E35"/>
    <w:rsid w:val="001F1556"/>
    <w:rsid w:val="001F2DD9"/>
    <w:rsid w:val="00200FCD"/>
    <w:rsid w:val="00206F95"/>
    <w:rsid w:val="0021778D"/>
    <w:rsid w:val="002204EB"/>
    <w:rsid w:val="002214D5"/>
    <w:rsid w:val="0023523D"/>
    <w:rsid w:val="002409F4"/>
    <w:rsid w:val="00244615"/>
    <w:rsid w:val="002451AF"/>
    <w:rsid w:val="00252244"/>
    <w:rsid w:val="00257490"/>
    <w:rsid w:val="00272656"/>
    <w:rsid w:val="002728A3"/>
    <w:rsid w:val="00273446"/>
    <w:rsid w:val="00277288"/>
    <w:rsid w:val="00280DA2"/>
    <w:rsid w:val="002A3606"/>
    <w:rsid w:val="002A59C6"/>
    <w:rsid w:val="002A6B60"/>
    <w:rsid w:val="002C07B2"/>
    <w:rsid w:val="002E1B48"/>
    <w:rsid w:val="002E2424"/>
    <w:rsid w:val="002E2958"/>
    <w:rsid w:val="002F6631"/>
    <w:rsid w:val="00300FFD"/>
    <w:rsid w:val="00335AB7"/>
    <w:rsid w:val="003379EA"/>
    <w:rsid w:val="00350930"/>
    <w:rsid w:val="00351576"/>
    <w:rsid w:val="003715BA"/>
    <w:rsid w:val="00381153"/>
    <w:rsid w:val="00392C0A"/>
    <w:rsid w:val="003A0C2D"/>
    <w:rsid w:val="003C0479"/>
    <w:rsid w:val="003D2ECD"/>
    <w:rsid w:val="003D7F00"/>
    <w:rsid w:val="003E05EC"/>
    <w:rsid w:val="003F175A"/>
    <w:rsid w:val="00402504"/>
    <w:rsid w:val="004161D9"/>
    <w:rsid w:val="0041662B"/>
    <w:rsid w:val="00442803"/>
    <w:rsid w:val="004534F6"/>
    <w:rsid w:val="00462B53"/>
    <w:rsid w:val="00463D28"/>
    <w:rsid w:val="0047456B"/>
    <w:rsid w:val="004A643A"/>
    <w:rsid w:val="004B3BE4"/>
    <w:rsid w:val="004B4600"/>
    <w:rsid w:val="004B4663"/>
    <w:rsid w:val="005063B7"/>
    <w:rsid w:val="00521C22"/>
    <w:rsid w:val="00542711"/>
    <w:rsid w:val="00553BDB"/>
    <w:rsid w:val="005543FB"/>
    <w:rsid w:val="005746AA"/>
    <w:rsid w:val="0059153A"/>
    <w:rsid w:val="005C2E8D"/>
    <w:rsid w:val="005C51D1"/>
    <w:rsid w:val="005E17F6"/>
    <w:rsid w:val="005F2339"/>
    <w:rsid w:val="0060201F"/>
    <w:rsid w:val="00622D6E"/>
    <w:rsid w:val="00626139"/>
    <w:rsid w:val="006512BE"/>
    <w:rsid w:val="006565F4"/>
    <w:rsid w:val="006721F5"/>
    <w:rsid w:val="006740B1"/>
    <w:rsid w:val="00686D6A"/>
    <w:rsid w:val="006B0272"/>
    <w:rsid w:val="006B07F4"/>
    <w:rsid w:val="006B20EA"/>
    <w:rsid w:val="006B42BE"/>
    <w:rsid w:val="006B59EF"/>
    <w:rsid w:val="006E3E4F"/>
    <w:rsid w:val="00701990"/>
    <w:rsid w:val="00701A3C"/>
    <w:rsid w:val="0073774C"/>
    <w:rsid w:val="007573EC"/>
    <w:rsid w:val="00767A2E"/>
    <w:rsid w:val="00774349"/>
    <w:rsid w:val="00791562"/>
    <w:rsid w:val="007B2589"/>
    <w:rsid w:val="007D2834"/>
    <w:rsid w:val="007D305D"/>
    <w:rsid w:val="0080056D"/>
    <w:rsid w:val="0080170C"/>
    <w:rsid w:val="00801B52"/>
    <w:rsid w:val="00806AD8"/>
    <w:rsid w:val="00830144"/>
    <w:rsid w:val="00834AD0"/>
    <w:rsid w:val="008373EA"/>
    <w:rsid w:val="00851D40"/>
    <w:rsid w:val="0085598F"/>
    <w:rsid w:val="008640E7"/>
    <w:rsid w:val="00867C08"/>
    <w:rsid w:val="008E13E2"/>
    <w:rsid w:val="008F7802"/>
    <w:rsid w:val="00905BEC"/>
    <w:rsid w:val="00905DA5"/>
    <w:rsid w:val="00942153"/>
    <w:rsid w:val="0094579C"/>
    <w:rsid w:val="00953FEA"/>
    <w:rsid w:val="00956BE8"/>
    <w:rsid w:val="00961297"/>
    <w:rsid w:val="00970011"/>
    <w:rsid w:val="00974B84"/>
    <w:rsid w:val="00974EE9"/>
    <w:rsid w:val="009843E1"/>
    <w:rsid w:val="00986561"/>
    <w:rsid w:val="00994EEA"/>
    <w:rsid w:val="00995B46"/>
    <w:rsid w:val="009B5034"/>
    <w:rsid w:val="009C0DE0"/>
    <w:rsid w:val="009C26F1"/>
    <w:rsid w:val="009F67A4"/>
    <w:rsid w:val="00A23300"/>
    <w:rsid w:val="00A37113"/>
    <w:rsid w:val="00A6399C"/>
    <w:rsid w:val="00A743EE"/>
    <w:rsid w:val="00A819D8"/>
    <w:rsid w:val="00A94804"/>
    <w:rsid w:val="00A9666B"/>
    <w:rsid w:val="00AA1A4D"/>
    <w:rsid w:val="00AA3F6E"/>
    <w:rsid w:val="00AB0B6F"/>
    <w:rsid w:val="00AD2705"/>
    <w:rsid w:val="00AD7BE4"/>
    <w:rsid w:val="00B00A52"/>
    <w:rsid w:val="00B05750"/>
    <w:rsid w:val="00B1020E"/>
    <w:rsid w:val="00B253FA"/>
    <w:rsid w:val="00B65A53"/>
    <w:rsid w:val="00B66A4F"/>
    <w:rsid w:val="00B71453"/>
    <w:rsid w:val="00B71E2B"/>
    <w:rsid w:val="00BB48EE"/>
    <w:rsid w:val="00BC6CD5"/>
    <w:rsid w:val="00BE1F9B"/>
    <w:rsid w:val="00BE4C0F"/>
    <w:rsid w:val="00BF28D7"/>
    <w:rsid w:val="00C12DDD"/>
    <w:rsid w:val="00C404EA"/>
    <w:rsid w:val="00C5325A"/>
    <w:rsid w:val="00C83A5A"/>
    <w:rsid w:val="00CB1AEE"/>
    <w:rsid w:val="00CC1F65"/>
    <w:rsid w:val="00CD4C0C"/>
    <w:rsid w:val="00D142C2"/>
    <w:rsid w:val="00D65C65"/>
    <w:rsid w:val="00D740FE"/>
    <w:rsid w:val="00D7781C"/>
    <w:rsid w:val="00DA7427"/>
    <w:rsid w:val="00DC61AD"/>
    <w:rsid w:val="00DD235E"/>
    <w:rsid w:val="00DD6E23"/>
    <w:rsid w:val="00DE5B76"/>
    <w:rsid w:val="00DF4E93"/>
    <w:rsid w:val="00E37000"/>
    <w:rsid w:val="00E479CC"/>
    <w:rsid w:val="00E55E2C"/>
    <w:rsid w:val="00E61AF5"/>
    <w:rsid w:val="00E62AB8"/>
    <w:rsid w:val="00E74F79"/>
    <w:rsid w:val="00E77C88"/>
    <w:rsid w:val="00E97AE0"/>
    <w:rsid w:val="00EA2DC4"/>
    <w:rsid w:val="00EC6F04"/>
    <w:rsid w:val="00ED0E96"/>
    <w:rsid w:val="00EE3F3C"/>
    <w:rsid w:val="00EF569C"/>
    <w:rsid w:val="00F05436"/>
    <w:rsid w:val="00F0798E"/>
    <w:rsid w:val="00F14DB3"/>
    <w:rsid w:val="00F411B3"/>
    <w:rsid w:val="00F63658"/>
    <w:rsid w:val="00F710BE"/>
    <w:rsid w:val="00F73F88"/>
    <w:rsid w:val="00F8163A"/>
    <w:rsid w:val="00F93D11"/>
    <w:rsid w:val="00FB4C90"/>
    <w:rsid w:val="00FD5F6A"/>
    <w:rsid w:val="00FE3FD3"/>
    <w:rsid w:val="52F2BD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7EA94"/>
  <w15:chartTrackingRefBased/>
  <w15:docId w15:val="{3F0D0822-531A-42CD-BF6B-F24613C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04"/>
  </w:style>
  <w:style w:type="paragraph" w:styleId="Heading1">
    <w:name w:val="heading 1"/>
    <w:basedOn w:val="Normal"/>
    <w:next w:val="Normal"/>
    <w:link w:val="Heading1Char"/>
    <w:uiPriority w:val="9"/>
    <w:qFormat/>
    <w:rsid w:val="00EC6F04"/>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EC6F04"/>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2F6631"/>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unhideWhenUsed/>
    <w:qFormat/>
    <w:rsid w:val="00EC6F04"/>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EC6F04"/>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EC6F04"/>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EC6F04"/>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EC6F04"/>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EC6F04"/>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03"/>
  </w:style>
  <w:style w:type="paragraph" w:styleId="Footer">
    <w:name w:val="footer"/>
    <w:basedOn w:val="Normal"/>
    <w:link w:val="FooterChar"/>
    <w:uiPriority w:val="99"/>
    <w:unhideWhenUsed/>
    <w:rsid w:val="0044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03"/>
  </w:style>
  <w:style w:type="character" w:customStyle="1" w:styleId="Heading1Char">
    <w:name w:val="Heading 1 Char"/>
    <w:basedOn w:val="DefaultParagraphFont"/>
    <w:link w:val="Heading1"/>
    <w:uiPriority w:val="9"/>
    <w:rsid w:val="00EC6F04"/>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EC6F04"/>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rsid w:val="002F6631"/>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rsid w:val="00EC6F04"/>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EC6F04"/>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EC6F04"/>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EC6F04"/>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EC6F04"/>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EC6F04"/>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EC6F0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C6F0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C6F0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C6F0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C6F04"/>
    <w:rPr>
      <w:caps/>
      <w:color w:val="404040" w:themeColor="text1" w:themeTint="BF"/>
      <w:spacing w:val="20"/>
      <w:sz w:val="28"/>
      <w:szCs w:val="28"/>
    </w:rPr>
  </w:style>
  <w:style w:type="character" w:styleId="Strong">
    <w:name w:val="Strong"/>
    <w:basedOn w:val="DefaultParagraphFont"/>
    <w:uiPriority w:val="22"/>
    <w:qFormat/>
    <w:rsid w:val="00EC6F04"/>
    <w:rPr>
      <w:b/>
      <w:bCs/>
    </w:rPr>
  </w:style>
  <w:style w:type="character" w:styleId="Emphasis">
    <w:name w:val="Emphasis"/>
    <w:basedOn w:val="DefaultParagraphFont"/>
    <w:uiPriority w:val="20"/>
    <w:qFormat/>
    <w:rsid w:val="00EC6F04"/>
    <w:rPr>
      <w:i/>
      <w:iCs/>
      <w:color w:val="000000" w:themeColor="text1"/>
    </w:rPr>
  </w:style>
  <w:style w:type="paragraph" w:styleId="NoSpacing">
    <w:name w:val="No Spacing"/>
    <w:uiPriority w:val="1"/>
    <w:qFormat/>
    <w:rsid w:val="00EC6F04"/>
    <w:pPr>
      <w:spacing w:after="0" w:line="240" w:lineRule="auto"/>
    </w:pPr>
  </w:style>
  <w:style w:type="paragraph" w:styleId="Quote">
    <w:name w:val="Quote"/>
    <w:basedOn w:val="Normal"/>
    <w:next w:val="Normal"/>
    <w:link w:val="QuoteChar"/>
    <w:uiPriority w:val="29"/>
    <w:qFormat/>
    <w:rsid w:val="00EC6F0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C6F0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C6F04"/>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C6F0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C6F04"/>
    <w:rPr>
      <w:i/>
      <w:iCs/>
      <w:color w:val="595959" w:themeColor="text1" w:themeTint="A6"/>
    </w:rPr>
  </w:style>
  <w:style w:type="character" w:styleId="IntenseEmphasis">
    <w:name w:val="Intense Emphasis"/>
    <w:basedOn w:val="DefaultParagraphFont"/>
    <w:uiPriority w:val="21"/>
    <w:qFormat/>
    <w:rsid w:val="00EC6F04"/>
    <w:rPr>
      <w:b/>
      <w:bCs/>
      <w:i/>
      <w:iCs/>
      <w:caps w:val="0"/>
      <w:smallCaps w:val="0"/>
      <w:strike w:val="0"/>
      <w:dstrike w:val="0"/>
      <w:color w:val="DEB500" w:themeColor="accent2"/>
    </w:rPr>
  </w:style>
  <w:style w:type="character" w:styleId="SubtleReference">
    <w:name w:val="Subtle Reference"/>
    <w:basedOn w:val="DefaultParagraphFont"/>
    <w:uiPriority w:val="31"/>
    <w:qFormat/>
    <w:rsid w:val="00EC6F0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C6F04"/>
    <w:rPr>
      <w:b/>
      <w:bCs/>
      <w:caps w:val="0"/>
      <w:smallCaps/>
      <w:color w:val="auto"/>
      <w:spacing w:val="0"/>
      <w:u w:val="single"/>
    </w:rPr>
  </w:style>
  <w:style w:type="character" w:styleId="BookTitle">
    <w:name w:val="Book Title"/>
    <w:basedOn w:val="DefaultParagraphFont"/>
    <w:uiPriority w:val="33"/>
    <w:qFormat/>
    <w:rsid w:val="00EC6F04"/>
    <w:rPr>
      <w:b/>
      <w:bCs/>
      <w:caps w:val="0"/>
      <w:smallCaps/>
      <w:spacing w:val="0"/>
    </w:rPr>
  </w:style>
  <w:style w:type="paragraph" w:styleId="TOCHeading">
    <w:name w:val="TOC Heading"/>
    <w:basedOn w:val="Heading1"/>
    <w:next w:val="Normal"/>
    <w:uiPriority w:val="39"/>
    <w:semiHidden/>
    <w:unhideWhenUsed/>
    <w:qFormat/>
    <w:rsid w:val="00EC6F04"/>
    <w:pPr>
      <w:outlineLvl w:val="9"/>
    </w:pPr>
  </w:style>
  <w:style w:type="character" w:styleId="Hyperlink">
    <w:name w:val="Hyperlink"/>
    <w:basedOn w:val="DefaultParagraphFont"/>
    <w:uiPriority w:val="99"/>
    <w:unhideWhenUsed/>
    <w:rsid w:val="00EC6F04"/>
    <w:rPr>
      <w:color w:val="0000FF"/>
      <w:u w:val="single"/>
    </w:rPr>
  </w:style>
  <w:style w:type="character" w:styleId="CommentReference">
    <w:name w:val="annotation reference"/>
    <w:basedOn w:val="DefaultParagraphFont"/>
    <w:uiPriority w:val="99"/>
    <w:semiHidden/>
    <w:unhideWhenUsed/>
    <w:rsid w:val="006E3E4F"/>
    <w:rPr>
      <w:sz w:val="16"/>
      <w:szCs w:val="16"/>
    </w:rPr>
  </w:style>
  <w:style w:type="paragraph" w:styleId="CommentText">
    <w:name w:val="annotation text"/>
    <w:basedOn w:val="Normal"/>
    <w:link w:val="CommentTextChar"/>
    <w:uiPriority w:val="99"/>
    <w:unhideWhenUsed/>
    <w:rsid w:val="006E3E4F"/>
    <w:pPr>
      <w:spacing w:line="240" w:lineRule="auto"/>
    </w:pPr>
    <w:rPr>
      <w:sz w:val="20"/>
      <w:szCs w:val="20"/>
    </w:rPr>
  </w:style>
  <w:style w:type="character" w:customStyle="1" w:styleId="CommentTextChar">
    <w:name w:val="Comment Text Char"/>
    <w:basedOn w:val="DefaultParagraphFont"/>
    <w:link w:val="CommentText"/>
    <w:uiPriority w:val="99"/>
    <w:rsid w:val="006E3E4F"/>
    <w:rPr>
      <w:sz w:val="20"/>
      <w:szCs w:val="20"/>
    </w:rPr>
  </w:style>
  <w:style w:type="paragraph" w:styleId="CommentSubject">
    <w:name w:val="annotation subject"/>
    <w:basedOn w:val="CommentText"/>
    <w:next w:val="CommentText"/>
    <w:link w:val="CommentSubjectChar"/>
    <w:uiPriority w:val="99"/>
    <w:semiHidden/>
    <w:unhideWhenUsed/>
    <w:rsid w:val="006E3E4F"/>
    <w:rPr>
      <w:b/>
      <w:bCs/>
    </w:rPr>
  </w:style>
  <w:style w:type="character" w:customStyle="1" w:styleId="CommentSubjectChar">
    <w:name w:val="Comment Subject Char"/>
    <w:basedOn w:val="CommentTextChar"/>
    <w:link w:val="CommentSubject"/>
    <w:uiPriority w:val="99"/>
    <w:semiHidden/>
    <w:rsid w:val="006E3E4F"/>
    <w:rPr>
      <w:b/>
      <w:bCs/>
      <w:sz w:val="20"/>
      <w:szCs w:val="20"/>
    </w:rPr>
  </w:style>
  <w:style w:type="paragraph" w:styleId="BalloonText">
    <w:name w:val="Balloon Text"/>
    <w:basedOn w:val="Normal"/>
    <w:link w:val="BalloonTextChar"/>
    <w:uiPriority w:val="99"/>
    <w:semiHidden/>
    <w:unhideWhenUsed/>
    <w:rsid w:val="006E3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E4F"/>
    <w:rPr>
      <w:rFonts w:ascii="Segoe UI" w:hAnsi="Segoe UI" w:cs="Segoe UI"/>
      <w:sz w:val="18"/>
      <w:szCs w:val="18"/>
    </w:rPr>
  </w:style>
  <w:style w:type="character" w:styleId="UnresolvedMention">
    <w:name w:val="Unresolved Mention"/>
    <w:basedOn w:val="DefaultParagraphFont"/>
    <w:uiPriority w:val="99"/>
    <w:semiHidden/>
    <w:unhideWhenUsed/>
    <w:rsid w:val="00E55E2C"/>
    <w:rPr>
      <w:color w:val="605E5C"/>
      <w:shd w:val="clear" w:color="auto" w:fill="E1DFDD"/>
    </w:rPr>
  </w:style>
  <w:style w:type="paragraph" w:styleId="ListParagraph">
    <w:name w:val="List Paragraph"/>
    <w:basedOn w:val="Normal"/>
    <w:uiPriority w:val="34"/>
    <w:qFormat/>
    <w:rsid w:val="00A819D8"/>
    <w:pPr>
      <w:ind w:left="720"/>
      <w:contextualSpacing/>
    </w:pPr>
  </w:style>
  <w:style w:type="character" w:customStyle="1" w:styleId="normaltextrun">
    <w:name w:val="normaltextrun"/>
    <w:basedOn w:val="DefaultParagraphFont"/>
    <w:rsid w:val="00956BE8"/>
  </w:style>
  <w:style w:type="character" w:customStyle="1" w:styleId="eop">
    <w:name w:val="eop"/>
    <w:basedOn w:val="DefaultParagraphFont"/>
    <w:rsid w:val="00956BE8"/>
  </w:style>
  <w:style w:type="table" w:styleId="TableGridLight">
    <w:name w:val="Grid Table Light"/>
    <w:basedOn w:val="TableNormal"/>
    <w:uiPriority w:val="40"/>
    <w:rsid w:val="002A36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2A3606"/>
    <w:rPr>
      <w:color w:val="2B579A"/>
      <w:shd w:val="clear" w:color="auto" w:fill="E6E6E6"/>
    </w:rPr>
  </w:style>
  <w:style w:type="paragraph" w:styleId="Revision">
    <w:name w:val="Revision"/>
    <w:hidden/>
    <w:uiPriority w:val="99"/>
    <w:semiHidden/>
    <w:rsid w:val="00801B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0807">
      <w:bodyDiv w:val="1"/>
      <w:marLeft w:val="0"/>
      <w:marRight w:val="0"/>
      <w:marTop w:val="0"/>
      <w:marBottom w:val="0"/>
      <w:divBdr>
        <w:top w:val="none" w:sz="0" w:space="0" w:color="auto"/>
        <w:left w:val="none" w:sz="0" w:space="0" w:color="auto"/>
        <w:bottom w:val="none" w:sz="0" w:space="0" w:color="auto"/>
        <w:right w:val="none" w:sz="0" w:space="0" w:color="auto"/>
      </w:divBdr>
    </w:div>
    <w:div w:id="13182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0" ma:contentTypeDescription="Create a new document." ma:contentTypeScope="" ma:versionID="25aa6126e6d7d3e0a2bc95a4d89db10a">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5bf17d75086b4f4c6849fda1b602474a"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337DE-CE6A-4112-9FBF-6A93972152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348B69-A7BA-43D5-BB12-90F83F2E14EF}">
  <ds:schemaRefs>
    <ds:schemaRef ds:uri="http://schemas.openxmlformats.org/officeDocument/2006/bibliography"/>
  </ds:schemaRefs>
</ds:datastoreItem>
</file>

<file path=customXml/itemProps3.xml><?xml version="1.0" encoding="utf-8"?>
<ds:datastoreItem xmlns:ds="http://schemas.openxmlformats.org/officeDocument/2006/customXml" ds:itemID="{4948F6E2-0E6B-492C-8D28-1C51D5A21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D884D-4BF2-4EED-A3F5-38D6914F3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!Unexpected End of Formula</dc:creator>
  <cp:keywords/>
  <dc:description/>
  <cp:lastModifiedBy>Amaya Daley</cp:lastModifiedBy>
  <cp:revision>4</cp:revision>
  <dcterms:created xsi:type="dcterms:W3CDTF">2021-12-23T22:43:00Z</dcterms:created>
  <dcterms:modified xsi:type="dcterms:W3CDTF">2021-12-29T14:52:00Z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ies>
</file>